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5AA5" w14:textId="1D6ACE00" w:rsidR="00484130" w:rsidRPr="00C47500" w:rsidRDefault="00C47500" w:rsidP="00C47500">
      <w:pPr>
        <w:spacing w:after="0"/>
        <w:jc w:val="center"/>
        <w:rPr>
          <w:b/>
          <w:bCs/>
          <w:sz w:val="24"/>
          <w:szCs w:val="24"/>
          <w:lang w:val="es-MX"/>
        </w:rPr>
      </w:pPr>
      <w:r w:rsidRPr="00C47500">
        <w:rPr>
          <w:b/>
          <w:bCs/>
          <w:sz w:val="24"/>
          <w:szCs w:val="24"/>
          <w:lang w:val="es-MX"/>
        </w:rPr>
        <w:t>Consulta Pública: Comunidades de telecomunicaciones</w:t>
      </w:r>
    </w:p>
    <w:p w14:paraId="76A47A76" w14:textId="5332DFB7" w:rsidR="00C47500" w:rsidRPr="00C47500" w:rsidRDefault="00C47500" w:rsidP="00C47500">
      <w:pPr>
        <w:jc w:val="center"/>
        <w:rPr>
          <w:sz w:val="24"/>
          <w:szCs w:val="24"/>
          <w:lang w:val="es-MX"/>
        </w:rPr>
      </w:pPr>
      <w:r w:rsidRPr="00C47500">
        <w:rPr>
          <w:sz w:val="24"/>
          <w:szCs w:val="24"/>
          <w:lang w:val="es-MX"/>
        </w:rPr>
        <w:t>Subsecretaría de Telecomunicaciones</w:t>
      </w:r>
    </w:p>
    <w:p w14:paraId="29E53E74" w14:textId="77777777" w:rsidR="00C47500" w:rsidRDefault="00C47500">
      <w:pPr>
        <w:rPr>
          <w:lang w:val="es-MX"/>
        </w:rPr>
      </w:pPr>
    </w:p>
    <w:p w14:paraId="5B549A66" w14:textId="1A06C109" w:rsidR="00DA473B" w:rsidRPr="00DA473B" w:rsidRDefault="00DA473B" w:rsidP="007C6FC5">
      <w:pPr>
        <w:jc w:val="both"/>
        <w:rPr>
          <w:b/>
          <w:bCs/>
          <w:lang w:val="es-MX"/>
        </w:rPr>
      </w:pPr>
      <w:r w:rsidRPr="00DA473B">
        <w:rPr>
          <w:b/>
          <w:bCs/>
          <w:lang w:val="es-MX"/>
        </w:rPr>
        <w:t xml:space="preserve">Introducción </w:t>
      </w:r>
    </w:p>
    <w:p w14:paraId="48E874F9" w14:textId="297C5061" w:rsidR="007C6FC5" w:rsidRDefault="007C6FC5" w:rsidP="007C6FC5">
      <w:pPr>
        <w:jc w:val="both"/>
        <w:rPr>
          <w:lang w:val="es-MX"/>
        </w:rPr>
      </w:pPr>
      <w:r w:rsidRPr="00B94130">
        <w:rPr>
          <w:lang w:val="es-MX"/>
        </w:rPr>
        <w:t xml:space="preserve">La Subsecretaría de Telecomunicaciones </w:t>
      </w:r>
      <w:r w:rsidR="00D66060" w:rsidRPr="00B94130">
        <w:rPr>
          <w:lang w:val="es-MX"/>
        </w:rPr>
        <w:t xml:space="preserve">(o en adelante, “la Subsecretaría”) </w:t>
      </w:r>
      <w:r w:rsidR="00CF30D7" w:rsidRPr="00B94130">
        <w:rPr>
          <w:lang w:val="es-MX"/>
        </w:rPr>
        <w:t>s</w:t>
      </w:r>
      <w:r w:rsidRPr="00B94130">
        <w:rPr>
          <w:lang w:val="es-MX"/>
        </w:rPr>
        <w:t>e encuentra elaborando un</w:t>
      </w:r>
      <w:r w:rsidR="009C3AE9">
        <w:rPr>
          <w:lang w:val="es-MX"/>
        </w:rPr>
        <w:t xml:space="preserve"> reglamento</w:t>
      </w:r>
      <w:r w:rsidRPr="00B94130">
        <w:rPr>
          <w:lang w:val="es-MX"/>
        </w:rPr>
        <w:t xml:space="preserve"> </w:t>
      </w:r>
      <w:r w:rsidR="009C3AE9">
        <w:rPr>
          <w:lang w:val="es-MX"/>
        </w:rPr>
        <w:t xml:space="preserve">que regule </w:t>
      </w:r>
      <w:r w:rsidRPr="00B94130">
        <w:rPr>
          <w:lang w:val="es-MX"/>
        </w:rPr>
        <w:t>la constitución y funcionamiento de las denominadas “comunidades de telecomunicaciones” o</w:t>
      </w:r>
      <w:r w:rsidR="00B94130" w:rsidRPr="00B94130">
        <w:rPr>
          <w:lang w:val="es-MX"/>
        </w:rPr>
        <w:t>, indistintamente,</w:t>
      </w:r>
      <w:r w:rsidRPr="00B94130">
        <w:rPr>
          <w:lang w:val="es-MX"/>
        </w:rPr>
        <w:t xml:space="preserve"> “comunidades de usuarios”</w:t>
      </w:r>
      <w:r w:rsidR="00B94130" w:rsidRPr="00B94130">
        <w:rPr>
          <w:lang w:val="es-MX"/>
        </w:rPr>
        <w:t>,</w:t>
      </w:r>
      <w:r w:rsidRPr="00B94130">
        <w:rPr>
          <w:lang w:val="es-MX"/>
        </w:rPr>
        <w:t xml:space="preserve"> para la prestación del servicio de </w:t>
      </w:r>
      <w:r w:rsidR="00254F39">
        <w:rPr>
          <w:lang w:val="es-MX"/>
        </w:rPr>
        <w:t xml:space="preserve">acceso </w:t>
      </w:r>
      <w:r w:rsidRPr="00B94130">
        <w:rPr>
          <w:lang w:val="es-MX"/>
        </w:rPr>
        <w:t xml:space="preserve">internet a usuarios finales. </w:t>
      </w:r>
      <w:r w:rsidR="00F47C4E" w:rsidRPr="00B94130">
        <w:rPr>
          <w:lang w:val="es-MX"/>
        </w:rPr>
        <w:t>Dicho reglamento deberá, entre otras cosas,</w:t>
      </w:r>
      <w:r w:rsidR="00F47C4E" w:rsidRPr="00B94130">
        <w:t xml:space="preserve"> </w:t>
      </w:r>
      <w:r w:rsidR="00F47C4E" w:rsidRPr="00B94130">
        <w:rPr>
          <w:lang w:val="es-MX"/>
        </w:rPr>
        <w:t>establecer el</w:t>
      </w:r>
      <w:r w:rsidR="00152426" w:rsidRPr="00B94130">
        <w:rPr>
          <w:lang w:val="es-MX"/>
        </w:rPr>
        <w:t xml:space="preserve"> marco de</w:t>
      </w:r>
      <w:r w:rsidR="00F47C4E" w:rsidRPr="00B94130">
        <w:rPr>
          <w:lang w:val="es-MX"/>
        </w:rPr>
        <w:t xml:space="preserve"> funcionamiento y </w:t>
      </w:r>
      <w:r w:rsidR="00152426" w:rsidRPr="00B94130">
        <w:rPr>
          <w:lang w:val="es-MX"/>
        </w:rPr>
        <w:t xml:space="preserve">el acceso de </w:t>
      </w:r>
      <w:r w:rsidR="00254F39">
        <w:rPr>
          <w:lang w:val="es-MX"/>
        </w:rPr>
        <w:t>aquéllas</w:t>
      </w:r>
      <w:r w:rsidR="00254F39" w:rsidRPr="00B94130">
        <w:rPr>
          <w:lang w:val="es-MX"/>
        </w:rPr>
        <w:t xml:space="preserve"> </w:t>
      </w:r>
      <w:r w:rsidR="00152426" w:rsidRPr="00B94130">
        <w:rPr>
          <w:lang w:val="es-MX"/>
        </w:rPr>
        <w:t>a</w:t>
      </w:r>
      <w:r w:rsidR="00F47C4E" w:rsidRPr="00B94130">
        <w:rPr>
          <w:lang w:val="es-MX"/>
        </w:rPr>
        <w:t xml:space="preserve"> interconexiones con las redes </w:t>
      </w:r>
      <w:r w:rsidR="006730D9">
        <w:rPr>
          <w:lang w:val="es-MX"/>
        </w:rPr>
        <w:t xml:space="preserve">públicas </w:t>
      </w:r>
      <w:r w:rsidR="00F47C4E" w:rsidRPr="00B94130">
        <w:rPr>
          <w:lang w:val="es-MX"/>
        </w:rPr>
        <w:t>preexistentes</w:t>
      </w:r>
      <w:r w:rsidR="00254F39">
        <w:rPr>
          <w:lang w:val="es-MX"/>
        </w:rPr>
        <w:t>,</w:t>
      </w:r>
      <w:r w:rsidR="00F47C4E" w:rsidRPr="00B94130">
        <w:rPr>
          <w:lang w:val="es-MX"/>
        </w:rPr>
        <w:t xml:space="preserve"> </w:t>
      </w:r>
      <w:r w:rsidR="00254F39">
        <w:rPr>
          <w:lang w:val="es-MX"/>
        </w:rPr>
        <w:t>c</w:t>
      </w:r>
      <w:r w:rsidR="00F47C4E" w:rsidRPr="00B94130">
        <w:rPr>
          <w:lang w:val="es-MX"/>
        </w:rPr>
        <w:t xml:space="preserve">on </w:t>
      </w:r>
      <w:r w:rsidR="00254F39">
        <w:rPr>
          <w:lang w:val="es-MX"/>
        </w:rPr>
        <w:t>el objeto de</w:t>
      </w:r>
      <w:r w:rsidR="00F47C4E" w:rsidRPr="00B94130">
        <w:rPr>
          <w:lang w:val="es-MX"/>
        </w:rPr>
        <w:t xml:space="preserve"> permitir </w:t>
      </w:r>
      <w:r w:rsidRPr="00B94130">
        <w:rPr>
          <w:lang w:val="es-MX"/>
        </w:rPr>
        <w:t xml:space="preserve">que </w:t>
      </w:r>
      <w:r w:rsidR="00254F39">
        <w:rPr>
          <w:lang w:val="es-MX"/>
        </w:rPr>
        <w:t>dichas</w:t>
      </w:r>
      <w:r w:rsidR="00254F39" w:rsidRPr="00B94130">
        <w:rPr>
          <w:lang w:val="es-MX"/>
        </w:rPr>
        <w:t xml:space="preserve"> </w:t>
      </w:r>
      <w:r w:rsidRPr="00B94130">
        <w:rPr>
          <w:lang w:val="es-MX"/>
        </w:rPr>
        <w:t>comunidades autogestionen el acceso al referido servicio</w:t>
      </w:r>
      <w:r w:rsidR="00B94130" w:rsidRPr="00B94130">
        <w:rPr>
          <w:lang w:val="es-MX"/>
        </w:rPr>
        <w:t>.</w:t>
      </w:r>
      <w:r w:rsidR="00D66060" w:rsidRPr="00B94130">
        <w:rPr>
          <w:lang w:val="es-MX"/>
        </w:rPr>
        <w:t xml:space="preserve"> Lo anterior se materializa</w:t>
      </w:r>
      <w:r w:rsidR="009C3AE9">
        <w:rPr>
          <w:lang w:val="es-MX"/>
        </w:rPr>
        <w:t>rá</w:t>
      </w:r>
      <w:r w:rsidR="00F47C4E" w:rsidRPr="00B94130">
        <w:rPr>
          <w:lang w:val="es-MX"/>
        </w:rPr>
        <w:t xml:space="preserve"> a través de un permiso de servicio limitado </w:t>
      </w:r>
      <w:r w:rsidR="00254F39">
        <w:rPr>
          <w:lang w:val="es-MX"/>
        </w:rPr>
        <w:t xml:space="preserve">de telecomunicaciones </w:t>
      </w:r>
      <w:r w:rsidR="00F47C4E" w:rsidRPr="00B94130">
        <w:rPr>
          <w:lang w:val="es-MX"/>
        </w:rPr>
        <w:t xml:space="preserve">que, excepcionalmente, </w:t>
      </w:r>
      <w:r w:rsidR="00254F39">
        <w:rPr>
          <w:lang w:val="es-MX"/>
        </w:rPr>
        <w:t>habilita</w:t>
      </w:r>
      <w:r w:rsidR="006730D9">
        <w:rPr>
          <w:lang w:val="es-MX"/>
        </w:rPr>
        <w:t>rá</w:t>
      </w:r>
      <w:r w:rsidR="00254F39">
        <w:rPr>
          <w:lang w:val="es-MX"/>
        </w:rPr>
        <w:t xml:space="preserve"> a</w:t>
      </w:r>
      <w:r w:rsidR="00254F39" w:rsidRPr="00B94130">
        <w:rPr>
          <w:lang w:val="es-MX"/>
        </w:rPr>
        <w:t xml:space="preserve"> </w:t>
      </w:r>
      <w:r w:rsidR="00F47C4E" w:rsidRPr="00B94130">
        <w:rPr>
          <w:lang w:val="es-MX"/>
        </w:rPr>
        <w:t xml:space="preserve">prestar </w:t>
      </w:r>
      <w:r w:rsidR="00A8747F" w:rsidRPr="00B94130">
        <w:rPr>
          <w:lang w:val="es-MX"/>
        </w:rPr>
        <w:t xml:space="preserve">el </w:t>
      </w:r>
      <w:r w:rsidR="00F47C4E" w:rsidRPr="00B94130">
        <w:rPr>
          <w:lang w:val="es-MX"/>
        </w:rPr>
        <w:t>servicio</w:t>
      </w:r>
      <w:r w:rsidR="00BD45D8" w:rsidRPr="00B94130">
        <w:rPr>
          <w:lang w:val="es-MX"/>
        </w:rPr>
        <w:t xml:space="preserve"> de </w:t>
      </w:r>
      <w:r w:rsidR="00254F39">
        <w:rPr>
          <w:lang w:val="es-MX"/>
        </w:rPr>
        <w:t xml:space="preserve">acceso a </w:t>
      </w:r>
      <w:r w:rsidR="00BD45D8" w:rsidRPr="00B94130">
        <w:rPr>
          <w:lang w:val="es-MX"/>
        </w:rPr>
        <w:t>internet</w:t>
      </w:r>
      <w:r w:rsidR="00F47C4E" w:rsidRPr="00B94130">
        <w:rPr>
          <w:lang w:val="es-MX"/>
        </w:rPr>
        <w:t xml:space="preserve"> a usuarios finales</w:t>
      </w:r>
      <w:r w:rsidR="00440293" w:rsidRPr="00B94130">
        <w:rPr>
          <w:lang w:val="es-MX"/>
        </w:rPr>
        <w:t>.</w:t>
      </w:r>
    </w:p>
    <w:p w14:paraId="36117C32" w14:textId="3FB3BFCA" w:rsidR="00C47500" w:rsidRDefault="00254F39" w:rsidP="00F47C4E">
      <w:pPr>
        <w:jc w:val="both"/>
        <w:rPr>
          <w:lang w:val="es-MX"/>
        </w:rPr>
      </w:pPr>
      <w:r>
        <w:rPr>
          <w:lang w:val="es-MX"/>
        </w:rPr>
        <w:t xml:space="preserve">Lo anterior, atendido que </w:t>
      </w:r>
      <w:r w:rsidR="00F47C4E" w:rsidRPr="00F47C4E">
        <w:rPr>
          <w:lang w:val="es-MX"/>
        </w:rPr>
        <w:t>la Ley 21.678</w:t>
      </w:r>
      <w:r w:rsidR="006730D9">
        <w:rPr>
          <w:lang w:val="es-MX"/>
        </w:rPr>
        <w:t xml:space="preserve">, </w:t>
      </w:r>
      <w:r>
        <w:rPr>
          <w:lang w:val="es-MX"/>
        </w:rPr>
        <w:t>modificatoria de la Ley 18.168</w:t>
      </w:r>
      <w:r w:rsidR="006730D9">
        <w:rPr>
          <w:lang w:val="es-MX"/>
        </w:rPr>
        <w:t>, General de Telecomunicaciones</w:t>
      </w:r>
      <w:r>
        <w:rPr>
          <w:lang w:val="es-MX"/>
        </w:rPr>
        <w:t xml:space="preserve"> </w:t>
      </w:r>
      <w:r w:rsidR="006730D9">
        <w:rPr>
          <w:lang w:val="es-MX"/>
        </w:rPr>
        <w:t xml:space="preserve">(en adelante la “Ley”) </w:t>
      </w:r>
      <w:r w:rsidR="00F47C4E" w:rsidRPr="00F47C4E">
        <w:rPr>
          <w:lang w:val="es-MX"/>
        </w:rPr>
        <w:t xml:space="preserve">agregó </w:t>
      </w:r>
      <w:r>
        <w:rPr>
          <w:lang w:val="es-MX"/>
        </w:rPr>
        <w:t>respecto de los servicios limitados</w:t>
      </w:r>
      <w:r w:rsidR="006730D9">
        <w:rPr>
          <w:lang w:val="es-MX"/>
        </w:rPr>
        <w:t xml:space="preserve"> –cuyo tráfico desde y hacia las redes públicas</w:t>
      </w:r>
      <w:r>
        <w:rPr>
          <w:lang w:val="es-MX"/>
        </w:rPr>
        <w:t xml:space="preserve"> </w:t>
      </w:r>
      <w:r w:rsidR="006730D9">
        <w:rPr>
          <w:lang w:val="es-MX"/>
        </w:rPr>
        <w:t>estuvo históricamente vetado-</w:t>
      </w:r>
      <w:r w:rsidR="00F47C4E" w:rsidRPr="00F47C4E">
        <w:rPr>
          <w:lang w:val="es-MX"/>
        </w:rPr>
        <w:t xml:space="preserve"> que: </w:t>
      </w:r>
      <w:r w:rsidR="00F47C4E" w:rsidRPr="00F47C4E">
        <w:rPr>
          <w:i/>
          <w:iCs/>
          <w:lang w:val="es-MX"/>
        </w:rPr>
        <w:t>“(…) en el caso de que el permisionario de este tipo de servicios sea una comunidad de telecomunicaciones, constituida en conformidad al reglamento a que hace referencia el inciso final del artículo 24 B de la presente ley, se permitirá que las mismas presten sus servicios directamente a sus usuarios finales, sólo para el caso de la provisión de acceso a Interne</w:t>
      </w:r>
      <w:r w:rsidR="00F47C4E" w:rsidRPr="00F47C4E">
        <w:rPr>
          <w:lang w:val="es-MX"/>
        </w:rPr>
        <w:t>t.”</w:t>
      </w:r>
    </w:p>
    <w:p w14:paraId="7D942645" w14:textId="77777777" w:rsidR="00BE0E04" w:rsidRDefault="006730D9" w:rsidP="00F47C4E">
      <w:pPr>
        <w:jc w:val="both"/>
        <w:rPr>
          <w:i/>
          <w:iCs/>
          <w:lang w:val="es-ES"/>
        </w:rPr>
      </w:pPr>
      <w:r>
        <w:rPr>
          <w:lang w:val="es-ES"/>
        </w:rPr>
        <w:t>A su turno</w:t>
      </w:r>
      <w:r w:rsidR="00D66060">
        <w:rPr>
          <w:lang w:val="es-ES"/>
        </w:rPr>
        <w:t>,</w:t>
      </w:r>
      <w:r w:rsidR="00D66060" w:rsidRPr="00D66060">
        <w:rPr>
          <w:lang w:val="es-ES"/>
        </w:rPr>
        <w:t xml:space="preserve"> </w:t>
      </w:r>
      <w:r>
        <w:rPr>
          <w:lang w:val="es-ES"/>
        </w:rPr>
        <w:t>y en virtud de la misma modificación legal, actualmente</w:t>
      </w:r>
      <w:r w:rsidR="00D66060" w:rsidRPr="00D66060">
        <w:rPr>
          <w:lang w:val="es-ES"/>
        </w:rPr>
        <w:t xml:space="preserve"> la Ley establece, en relación </w:t>
      </w:r>
      <w:r>
        <w:rPr>
          <w:lang w:val="es-ES"/>
        </w:rPr>
        <w:t>con</w:t>
      </w:r>
      <w:r w:rsidRPr="00D66060">
        <w:rPr>
          <w:lang w:val="es-ES"/>
        </w:rPr>
        <w:t xml:space="preserve"> </w:t>
      </w:r>
      <w:r w:rsidR="00D66060" w:rsidRPr="00D66060">
        <w:rPr>
          <w:lang w:val="es-ES"/>
        </w:rPr>
        <w:t>la obligatoriedad del servicio de internet para concesionarias de servicio público de telecomunicaciones, que “</w:t>
      </w:r>
      <w:r w:rsidR="00D66060" w:rsidRPr="00D66060">
        <w:rPr>
          <w:i/>
          <w:iCs/>
          <w:lang w:val="es-ES"/>
        </w:rPr>
        <w:t>Para atender solicitudes de interesados ubicados fuera de su zona de servicio y de la zona de servicio de otros concesionarios, las empresas concesionarias de servicios públicos de telecomunicaciones podrán convenir el suministro del servicio público de telecomunicaciones con comunidades de usuarios u otros permisionarios o concesionarios, con el objeto de facilitar el acceso al servicio a un mayor número de personas.”</w:t>
      </w:r>
    </w:p>
    <w:p w14:paraId="3EEC98F2" w14:textId="77777777" w:rsidR="00BE0E04" w:rsidRDefault="00BE0E04" w:rsidP="00F47C4E">
      <w:pPr>
        <w:jc w:val="both"/>
        <w:rPr>
          <w:i/>
          <w:iCs/>
          <w:lang w:val="es-ES"/>
        </w:rPr>
      </w:pPr>
    </w:p>
    <w:p w14:paraId="6795803C" w14:textId="77777777" w:rsidR="00DA5D4A" w:rsidRDefault="00DA5D4A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454DECCA" w14:textId="7A569B6C" w:rsidR="00DA473B" w:rsidRPr="00DA473B" w:rsidRDefault="00DA473B" w:rsidP="00F47C4E">
      <w:pPr>
        <w:jc w:val="both"/>
        <w:rPr>
          <w:b/>
          <w:bCs/>
          <w:lang w:val="es-MX"/>
        </w:rPr>
      </w:pPr>
      <w:r w:rsidRPr="00DA473B">
        <w:rPr>
          <w:b/>
          <w:bCs/>
          <w:lang w:val="es-MX"/>
        </w:rPr>
        <w:lastRenderedPageBreak/>
        <w:t xml:space="preserve">Antecedentes </w:t>
      </w:r>
    </w:p>
    <w:p w14:paraId="12A91162" w14:textId="6FCA16F6" w:rsidR="00386A17" w:rsidRDefault="00DA473B" w:rsidP="00F47C4E">
      <w:pPr>
        <w:jc w:val="both"/>
        <w:rPr>
          <w:lang w:val="es-MX"/>
        </w:rPr>
      </w:pPr>
      <w:r>
        <w:rPr>
          <w:lang w:val="es-MX"/>
        </w:rPr>
        <w:t xml:space="preserve">A nivel internacional, las </w:t>
      </w:r>
      <w:r w:rsidR="00386A17">
        <w:rPr>
          <w:lang w:val="es-MX"/>
        </w:rPr>
        <w:t xml:space="preserve">comunidades de telecomunicaciones se entienden como agrupaciones de personas que se organizan, de manera formal, para desplegar redes de telecomunicaciones y prestar servicios a una comunidad </w:t>
      </w:r>
      <w:r w:rsidR="006730D9">
        <w:rPr>
          <w:lang w:val="es-MX"/>
        </w:rPr>
        <w:t>carente de</w:t>
      </w:r>
      <w:r w:rsidR="00386A17">
        <w:rPr>
          <w:lang w:val="es-MX"/>
        </w:rPr>
        <w:t xml:space="preserve"> </w:t>
      </w:r>
      <w:r w:rsidR="00A672F7">
        <w:rPr>
          <w:lang w:val="es-MX"/>
        </w:rPr>
        <w:t xml:space="preserve">suficiente </w:t>
      </w:r>
      <w:r w:rsidR="00386A17">
        <w:rPr>
          <w:lang w:val="es-MX"/>
        </w:rPr>
        <w:t xml:space="preserve">cobertura </w:t>
      </w:r>
      <w:r w:rsidR="006730D9">
        <w:rPr>
          <w:lang w:val="es-MX"/>
        </w:rPr>
        <w:t>para</w:t>
      </w:r>
      <w:r w:rsidR="00386A17">
        <w:rPr>
          <w:lang w:val="es-MX"/>
        </w:rPr>
        <w:t xml:space="preserve"> satisfacer sus necesidades de conectividad.</w:t>
      </w:r>
      <w:r>
        <w:rPr>
          <w:lang w:val="es-MX"/>
        </w:rPr>
        <w:t xml:space="preserve"> </w:t>
      </w:r>
      <w:r w:rsidR="00386A17">
        <w:rPr>
          <w:lang w:val="es-MX"/>
        </w:rPr>
        <w:t>Sus características más comunes son: prestar servicios</w:t>
      </w:r>
      <w:r>
        <w:rPr>
          <w:lang w:val="es-MX"/>
        </w:rPr>
        <w:t xml:space="preserve"> sin fines de lucro</w:t>
      </w:r>
      <w:r w:rsidR="00386A17">
        <w:rPr>
          <w:lang w:val="es-MX"/>
        </w:rPr>
        <w:t xml:space="preserve">; tener, en alguna medida, propiedad sobre la red desplegada; involucrarse, en alguna medida, en la </w:t>
      </w:r>
      <w:r>
        <w:rPr>
          <w:lang w:val="es-MX"/>
        </w:rPr>
        <w:t xml:space="preserve">gestión </w:t>
      </w:r>
      <w:r w:rsidR="00386A17">
        <w:rPr>
          <w:lang w:val="es-MX"/>
        </w:rPr>
        <w:t>de la red;</w:t>
      </w:r>
      <w:r>
        <w:rPr>
          <w:lang w:val="es-MX"/>
        </w:rPr>
        <w:t xml:space="preserve"> y tener fines comunitarios o de integración social. </w:t>
      </w:r>
    </w:p>
    <w:p w14:paraId="02CF4FE7" w14:textId="6A704D40" w:rsidR="00DA473B" w:rsidRDefault="00386A17" w:rsidP="00F47C4E">
      <w:pPr>
        <w:jc w:val="both"/>
        <w:rPr>
          <w:lang w:val="es-MX"/>
        </w:rPr>
      </w:pPr>
      <w:r>
        <w:rPr>
          <w:lang w:val="es-MX"/>
        </w:rPr>
        <w:t>De esta forma,</w:t>
      </w:r>
      <w:r w:rsidR="00DA473B">
        <w:rPr>
          <w:lang w:val="es-MX"/>
        </w:rPr>
        <w:t xml:space="preserve"> han </w:t>
      </w:r>
      <w:r>
        <w:rPr>
          <w:lang w:val="es-MX"/>
        </w:rPr>
        <w:t>surgido</w:t>
      </w:r>
      <w:r w:rsidR="00DA473B">
        <w:rPr>
          <w:lang w:val="es-MX"/>
        </w:rPr>
        <w:t xml:space="preserve"> como </w:t>
      </w:r>
      <w:r w:rsidR="006730D9">
        <w:rPr>
          <w:lang w:val="es-MX"/>
        </w:rPr>
        <w:t>alternativa</w:t>
      </w:r>
      <w:r w:rsidR="00E3125E">
        <w:rPr>
          <w:lang w:val="es-MX"/>
        </w:rPr>
        <w:t xml:space="preserve"> para la minimización o cierre</w:t>
      </w:r>
      <w:r w:rsidR="00DA473B">
        <w:rPr>
          <w:lang w:val="es-MX"/>
        </w:rPr>
        <w:t xml:space="preserve"> </w:t>
      </w:r>
      <w:r w:rsidR="00E3125E">
        <w:rPr>
          <w:lang w:val="es-MX"/>
        </w:rPr>
        <w:t xml:space="preserve">de </w:t>
      </w:r>
      <w:r w:rsidR="00DA473B">
        <w:rPr>
          <w:lang w:val="es-MX"/>
        </w:rPr>
        <w:t>la brecha de conectividad, al menos transitoria</w:t>
      </w:r>
      <w:r w:rsidR="00E3125E">
        <w:rPr>
          <w:lang w:val="es-MX"/>
        </w:rPr>
        <w:t>mente</w:t>
      </w:r>
      <w:r w:rsidR="00DA473B">
        <w:rPr>
          <w:lang w:val="es-MX"/>
        </w:rPr>
        <w:t xml:space="preserve">, allí donde no existen incentivos puramente económicos para que los operadores </w:t>
      </w:r>
      <w:r w:rsidR="006730D9">
        <w:rPr>
          <w:lang w:val="es-MX"/>
        </w:rPr>
        <w:t xml:space="preserve">tradicionales </w:t>
      </w:r>
      <w:r w:rsidR="00DA473B">
        <w:rPr>
          <w:lang w:val="es-MX"/>
        </w:rPr>
        <w:t xml:space="preserve">desplieguen redes y </w:t>
      </w:r>
      <w:r w:rsidR="00440293">
        <w:rPr>
          <w:lang w:val="es-MX"/>
        </w:rPr>
        <w:t xml:space="preserve">presten </w:t>
      </w:r>
      <w:r w:rsidR="00A8747F">
        <w:rPr>
          <w:lang w:val="es-MX"/>
        </w:rPr>
        <w:t xml:space="preserve">el </w:t>
      </w:r>
      <w:r w:rsidR="00DA473B">
        <w:rPr>
          <w:lang w:val="es-MX"/>
        </w:rPr>
        <w:t xml:space="preserve">servicio de </w:t>
      </w:r>
      <w:r w:rsidR="00A672F7">
        <w:rPr>
          <w:lang w:val="es-MX"/>
        </w:rPr>
        <w:t xml:space="preserve">acceso a </w:t>
      </w:r>
      <w:r w:rsidR="00DA473B">
        <w:rPr>
          <w:lang w:val="es-MX"/>
        </w:rPr>
        <w:t>internet.</w:t>
      </w:r>
      <w:r>
        <w:rPr>
          <w:lang w:val="es-MX"/>
        </w:rPr>
        <w:t xml:space="preserve"> </w:t>
      </w:r>
    </w:p>
    <w:p w14:paraId="2D8FC8F3" w14:textId="504A5309" w:rsidR="00DA473B" w:rsidRDefault="00386A17" w:rsidP="00F47C4E">
      <w:pPr>
        <w:jc w:val="both"/>
        <w:rPr>
          <w:lang w:val="es-MX"/>
        </w:rPr>
      </w:pPr>
      <w:r>
        <w:rPr>
          <w:lang w:val="es-MX"/>
        </w:rPr>
        <w:t>Consecuentemente</w:t>
      </w:r>
      <w:r w:rsidR="00FB2FB4" w:rsidRPr="00FB2FB4">
        <w:rPr>
          <w:lang w:val="es-MX"/>
        </w:rPr>
        <w:t>, en la Recomendación UIT-D 19 de la Unión Internacional de Telecomunicaciones (UIT), “</w:t>
      </w:r>
      <w:r w:rsidR="00FB2FB4" w:rsidRPr="00FB2FB4">
        <w:rPr>
          <w:i/>
          <w:iCs/>
          <w:lang w:val="es-MX"/>
        </w:rPr>
        <w:t>Telecomunicaciones para áreas rurales y remotas</w:t>
      </w:r>
      <w:r w:rsidR="00FB2FB4" w:rsidRPr="00FB2FB4">
        <w:rPr>
          <w:lang w:val="es-MX"/>
        </w:rPr>
        <w:t>”, se menciona, entre otros, considerar a los pequeños operadores comunitarios sin fines de lucro, a través de medidas reglamentarias adecuadas que les permitan acceder a infraestructura básica en términos justos, para proporcionar conectividad a usuarios en áreas rurales y remotas, aprovechando los avances tecnológicos. Y, asimismo, que las Administraciones, en sus actividades de planificación y asignación de espectro radioeléctrico, consideren mecanismos para facilitar el despliegue de servicios de banda ancha en áreas rurales y remotas por los mencionados operadores</w:t>
      </w:r>
      <w:r w:rsidR="00FB2FB4">
        <w:rPr>
          <w:lang w:val="es-MX"/>
        </w:rPr>
        <w:t>.</w:t>
      </w:r>
    </w:p>
    <w:p w14:paraId="61EFE9E7" w14:textId="37F3E425" w:rsidR="00FB2FB4" w:rsidRDefault="00E3125E" w:rsidP="00F47C4E">
      <w:pPr>
        <w:jc w:val="both"/>
        <w:rPr>
          <w:lang w:val="es-MX"/>
        </w:rPr>
      </w:pPr>
      <w:r>
        <w:rPr>
          <w:lang w:val="es-MX"/>
        </w:rPr>
        <w:t>Por ende,</w:t>
      </w:r>
      <w:r w:rsidR="00FB2FB4">
        <w:rPr>
          <w:lang w:val="es-MX"/>
        </w:rPr>
        <w:t xml:space="preserve"> fomentar el surgimiento y sostenibilidad de este tipo de soluciones es fundamental para efectos de aportar al cierre </w:t>
      </w:r>
      <w:r>
        <w:rPr>
          <w:lang w:val="es-MX"/>
        </w:rPr>
        <w:t xml:space="preserve">o mitigación </w:t>
      </w:r>
      <w:r w:rsidR="00FB2FB4">
        <w:rPr>
          <w:lang w:val="es-MX"/>
        </w:rPr>
        <w:t xml:space="preserve">de la brecha digital. </w:t>
      </w:r>
    </w:p>
    <w:p w14:paraId="36BA8DBA" w14:textId="77777777" w:rsidR="00DA473B" w:rsidRDefault="00DA473B" w:rsidP="00F47C4E">
      <w:pPr>
        <w:jc w:val="both"/>
        <w:rPr>
          <w:lang w:val="es-MX"/>
        </w:rPr>
      </w:pPr>
    </w:p>
    <w:p w14:paraId="427FFE02" w14:textId="7E647D3B" w:rsidR="00636E40" w:rsidRPr="00636E40" w:rsidRDefault="00636E40" w:rsidP="00F47C4E">
      <w:pPr>
        <w:jc w:val="both"/>
        <w:rPr>
          <w:b/>
          <w:bCs/>
          <w:lang w:val="es-MX"/>
        </w:rPr>
      </w:pPr>
      <w:r w:rsidRPr="00636E40">
        <w:rPr>
          <w:b/>
          <w:bCs/>
          <w:lang w:val="es-MX"/>
        </w:rPr>
        <w:t>Objetivo de la consulta</w:t>
      </w:r>
    </w:p>
    <w:p w14:paraId="571C46DB" w14:textId="2284334A" w:rsidR="00636E40" w:rsidRDefault="00636E40" w:rsidP="00636E40">
      <w:pPr>
        <w:jc w:val="both"/>
        <w:rPr>
          <w:lang w:val="es-MX"/>
        </w:rPr>
      </w:pPr>
      <w:r>
        <w:rPr>
          <w:lang w:val="es-MX"/>
        </w:rPr>
        <w:t xml:space="preserve">La presente consulta pública busca recoger antecedentes, apreciaciones y opiniones de </w:t>
      </w:r>
      <w:r w:rsidR="00386A17" w:rsidRPr="00386A17">
        <w:rPr>
          <w:lang w:val="es-MX"/>
        </w:rPr>
        <w:t xml:space="preserve">la industria, la comunidad académica, la sociedad civil, y cualquier otro grupo de interés, </w:t>
      </w:r>
      <w:r>
        <w:rPr>
          <w:lang w:val="es-MX"/>
        </w:rPr>
        <w:t>en torno a</w:t>
      </w:r>
      <w:r w:rsidR="00386A17">
        <w:rPr>
          <w:lang w:val="es-MX"/>
        </w:rPr>
        <w:t xml:space="preserve"> las</w:t>
      </w:r>
      <w:r>
        <w:rPr>
          <w:lang w:val="es-MX"/>
        </w:rPr>
        <w:t xml:space="preserve"> temáticas centrales abordadas en la propuesta de reglamento que está siendo </w:t>
      </w:r>
      <w:r w:rsidR="00E3125E">
        <w:rPr>
          <w:lang w:val="es-MX"/>
        </w:rPr>
        <w:t xml:space="preserve">elaborada </w:t>
      </w:r>
      <w:r>
        <w:rPr>
          <w:lang w:val="es-MX"/>
        </w:rPr>
        <w:t xml:space="preserve">por la Subsecretaría.    </w:t>
      </w:r>
    </w:p>
    <w:p w14:paraId="32B14E79" w14:textId="7C0FBCF5" w:rsidR="00636E40" w:rsidRPr="00185CBA" w:rsidRDefault="00636E40" w:rsidP="00F47C4E">
      <w:pPr>
        <w:jc w:val="both"/>
        <w:rPr>
          <w:lang w:val="es-MX"/>
        </w:rPr>
      </w:pPr>
      <w:r w:rsidRPr="00185CBA">
        <w:rPr>
          <w:lang w:val="es-MX"/>
        </w:rPr>
        <w:t xml:space="preserve">Para esta consulta, se ha compartido un formulario </w:t>
      </w:r>
      <w:r w:rsidR="00BD45D8">
        <w:rPr>
          <w:lang w:val="es-MX"/>
        </w:rPr>
        <w:t>en línea</w:t>
      </w:r>
      <w:r w:rsidR="00BD45D8" w:rsidRPr="00185CBA">
        <w:rPr>
          <w:lang w:val="es-MX"/>
        </w:rPr>
        <w:t xml:space="preserve"> </w:t>
      </w:r>
      <w:r w:rsidRPr="00185CBA">
        <w:rPr>
          <w:lang w:val="es-MX"/>
        </w:rPr>
        <w:t xml:space="preserve">para que </w:t>
      </w:r>
      <w:r w:rsidR="00BD45D8">
        <w:rPr>
          <w:lang w:val="es-MX"/>
        </w:rPr>
        <w:t xml:space="preserve">los </w:t>
      </w:r>
      <w:r w:rsidR="00791A36">
        <w:rPr>
          <w:lang w:val="es-MX"/>
        </w:rPr>
        <w:t xml:space="preserve">diferentes </w:t>
      </w:r>
      <w:r w:rsidR="00BD45D8">
        <w:rPr>
          <w:lang w:val="es-MX"/>
        </w:rPr>
        <w:t xml:space="preserve">grupos de interés </w:t>
      </w:r>
      <w:r w:rsidRPr="00185CBA">
        <w:rPr>
          <w:lang w:val="es-MX"/>
        </w:rPr>
        <w:t>pueda</w:t>
      </w:r>
      <w:r w:rsidR="00BD45D8">
        <w:rPr>
          <w:lang w:val="es-MX"/>
        </w:rPr>
        <w:t>n</w:t>
      </w:r>
      <w:r w:rsidRPr="00185CBA">
        <w:rPr>
          <w:lang w:val="es-MX"/>
        </w:rPr>
        <w:t xml:space="preserve"> realizar sus observaciones </w:t>
      </w:r>
      <w:r w:rsidR="00E3125E">
        <w:rPr>
          <w:lang w:val="es-MX"/>
        </w:rPr>
        <w:t>y aportes en</w:t>
      </w:r>
      <w:r w:rsidR="00E3125E" w:rsidRPr="00185CBA">
        <w:rPr>
          <w:lang w:val="es-MX"/>
        </w:rPr>
        <w:t xml:space="preserve"> </w:t>
      </w:r>
      <w:r w:rsidRPr="00185CBA">
        <w:rPr>
          <w:lang w:val="es-MX"/>
        </w:rPr>
        <w:t>cada un</w:t>
      </w:r>
      <w:r w:rsidR="00185CBA" w:rsidRPr="00185CBA">
        <w:rPr>
          <w:lang w:val="es-MX"/>
        </w:rPr>
        <w:t>a</w:t>
      </w:r>
      <w:r w:rsidRPr="00185CBA">
        <w:rPr>
          <w:lang w:val="es-MX"/>
        </w:rPr>
        <w:t xml:space="preserve"> de l</w:t>
      </w:r>
      <w:r w:rsidR="00185CBA" w:rsidRPr="00185CBA">
        <w:rPr>
          <w:lang w:val="es-MX"/>
        </w:rPr>
        <w:t>a</w:t>
      </w:r>
      <w:r w:rsidRPr="00185CBA">
        <w:rPr>
          <w:lang w:val="es-MX"/>
        </w:rPr>
        <w:t xml:space="preserve">s </w:t>
      </w:r>
      <w:r w:rsidR="00185CBA" w:rsidRPr="00185CBA">
        <w:rPr>
          <w:lang w:val="es-MX"/>
        </w:rPr>
        <w:t>preguntas</w:t>
      </w:r>
      <w:r w:rsidRPr="00185CBA">
        <w:rPr>
          <w:lang w:val="es-MX"/>
        </w:rPr>
        <w:t xml:space="preserve"> plantead</w:t>
      </w:r>
      <w:r w:rsidR="00185CBA" w:rsidRPr="00185CBA">
        <w:rPr>
          <w:lang w:val="es-MX"/>
        </w:rPr>
        <w:t>a</w:t>
      </w:r>
      <w:r w:rsidRPr="00185CBA">
        <w:rPr>
          <w:lang w:val="es-MX"/>
        </w:rPr>
        <w:t xml:space="preserve">s. </w:t>
      </w:r>
      <w:r w:rsidR="00E3125E">
        <w:rPr>
          <w:lang w:val="es-MX"/>
        </w:rPr>
        <w:t>Ello,</w:t>
      </w:r>
      <w:r w:rsidRPr="00185CBA">
        <w:rPr>
          <w:lang w:val="es-MX"/>
        </w:rPr>
        <w:t xml:space="preserve"> </w:t>
      </w:r>
      <w:r w:rsidR="00E3125E">
        <w:rPr>
          <w:lang w:val="es-MX"/>
        </w:rPr>
        <w:t>en virtud d</w:t>
      </w:r>
      <w:r w:rsidR="00185CBA" w:rsidRPr="00185CBA">
        <w:rPr>
          <w:lang w:val="es-MX"/>
        </w:rPr>
        <w:t>el</w:t>
      </w:r>
      <w:r w:rsidRPr="00185CBA">
        <w:rPr>
          <w:lang w:val="es-MX"/>
        </w:rPr>
        <w:t xml:space="preserve"> compromiso</w:t>
      </w:r>
      <w:r w:rsidR="00185CBA" w:rsidRPr="00185CBA">
        <w:rPr>
          <w:lang w:val="es-MX"/>
        </w:rPr>
        <w:t xml:space="preserve"> de la Subsecretaría</w:t>
      </w:r>
      <w:r w:rsidRPr="00185CBA">
        <w:rPr>
          <w:lang w:val="es-MX"/>
        </w:rPr>
        <w:t xml:space="preserve"> </w:t>
      </w:r>
      <w:r w:rsidR="00E3125E">
        <w:rPr>
          <w:lang w:val="es-MX"/>
        </w:rPr>
        <w:t>de</w:t>
      </w:r>
      <w:r w:rsidR="00E3125E" w:rsidRPr="00185CBA">
        <w:rPr>
          <w:lang w:val="es-MX"/>
        </w:rPr>
        <w:t xml:space="preserve"> </w:t>
      </w:r>
      <w:r w:rsidR="00185CBA" w:rsidRPr="00185CBA">
        <w:rPr>
          <w:lang w:val="es-MX"/>
        </w:rPr>
        <w:t>desarrollar</w:t>
      </w:r>
      <w:r w:rsidRPr="00185CBA">
        <w:rPr>
          <w:lang w:val="es-MX"/>
        </w:rPr>
        <w:t xml:space="preserve"> proceso</w:t>
      </w:r>
      <w:r w:rsidR="00185CBA" w:rsidRPr="00185CBA">
        <w:rPr>
          <w:lang w:val="es-MX"/>
        </w:rPr>
        <w:t>s regulatorios</w:t>
      </w:r>
      <w:r w:rsidRPr="00185CBA">
        <w:rPr>
          <w:lang w:val="es-MX"/>
        </w:rPr>
        <w:t xml:space="preserve"> transparente</w:t>
      </w:r>
      <w:r w:rsidR="00185CBA" w:rsidRPr="00185CBA">
        <w:rPr>
          <w:lang w:val="es-MX"/>
        </w:rPr>
        <w:t>s</w:t>
      </w:r>
      <w:r w:rsidRPr="00185CBA">
        <w:rPr>
          <w:lang w:val="es-MX"/>
        </w:rPr>
        <w:t xml:space="preserve"> y participativo</w:t>
      </w:r>
      <w:r w:rsidR="00185CBA" w:rsidRPr="00185CBA">
        <w:rPr>
          <w:lang w:val="es-MX"/>
        </w:rPr>
        <w:t>s</w:t>
      </w:r>
      <w:r w:rsidRPr="00185CBA">
        <w:rPr>
          <w:lang w:val="es-MX"/>
        </w:rPr>
        <w:t xml:space="preserve">, </w:t>
      </w:r>
      <w:r w:rsidR="00185CBA" w:rsidRPr="00185CBA">
        <w:rPr>
          <w:lang w:val="es-MX"/>
        </w:rPr>
        <w:t>con miras a</w:t>
      </w:r>
      <w:r w:rsidRPr="00185CBA">
        <w:rPr>
          <w:lang w:val="es-MX"/>
        </w:rPr>
        <w:t xml:space="preserve"> enriquecer y perfeccionar </w:t>
      </w:r>
      <w:r w:rsidR="00185CBA" w:rsidRPr="00185CBA">
        <w:rPr>
          <w:lang w:val="es-MX"/>
        </w:rPr>
        <w:t>la</w:t>
      </w:r>
      <w:r w:rsidRPr="00185CBA">
        <w:rPr>
          <w:lang w:val="es-MX"/>
        </w:rPr>
        <w:t xml:space="preserve"> regulación.</w:t>
      </w:r>
    </w:p>
    <w:p w14:paraId="4BE63DB8" w14:textId="77777777" w:rsidR="00636E40" w:rsidRDefault="00636E40" w:rsidP="00F47C4E">
      <w:pPr>
        <w:jc w:val="both"/>
        <w:rPr>
          <w:lang w:val="es-MX"/>
        </w:rPr>
      </w:pPr>
    </w:p>
    <w:p w14:paraId="6954EEB6" w14:textId="77777777" w:rsidR="00DA5D4A" w:rsidRDefault="00DA5D4A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6D9CBA38" w14:textId="49D0C651" w:rsidR="00DA473B" w:rsidRPr="00DA473B" w:rsidRDefault="00DA473B" w:rsidP="00F47C4E">
      <w:pPr>
        <w:jc w:val="both"/>
        <w:rPr>
          <w:b/>
          <w:bCs/>
          <w:lang w:val="es-MX"/>
        </w:rPr>
      </w:pPr>
      <w:r w:rsidRPr="00DA473B">
        <w:rPr>
          <w:b/>
          <w:bCs/>
          <w:lang w:val="es-MX"/>
        </w:rPr>
        <w:lastRenderedPageBreak/>
        <w:t>Preguntas</w:t>
      </w:r>
    </w:p>
    <w:p w14:paraId="03303379" w14:textId="1514A5AB" w:rsidR="00331528" w:rsidRDefault="00386A17" w:rsidP="00331528">
      <w:pPr>
        <w:jc w:val="both"/>
        <w:rPr>
          <w:lang w:val="es-MX"/>
        </w:rPr>
      </w:pPr>
      <w:r>
        <w:rPr>
          <w:lang w:val="es-MX"/>
        </w:rPr>
        <w:t xml:space="preserve">Por favor, conteste las siguientes </w:t>
      </w:r>
      <w:r w:rsidRPr="00B94130">
        <w:rPr>
          <w:lang w:val="es-MX"/>
        </w:rPr>
        <w:t>preguntas en</w:t>
      </w:r>
      <w:r w:rsidR="000333A8" w:rsidRPr="00B94130">
        <w:rPr>
          <w:lang w:val="es-MX"/>
        </w:rPr>
        <w:t xml:space="preserve"> relación a las comunidades de telecomunicaciones:</w:t>
      </w:r>
    </w:p>
    <w:p w14:paraId="713C7C22" w14:textId="77777777" w:rsidR="00021843" w:rsidRDefault="00021843" w:rsidP="00331528">
      <w:pPr>
        <w:jc w:val="both"/>
        <w:rPr>
          <w:b/>
          <w:bCs/>
          <w:lang w:val="es-MX"/>
        </w:rPr>
      </w:pPr>
    </w:p>
    <w:p w14:paraId="20624878" w14:textId="63CF37E2" w:rsidR="00DA5D4A" w:rsidRDefault="00DA5D4A" w:rsidP="00331528">
      <w:pPr>
        <w:jc w:val="both"/>
        <w:rPr>
          <w:b/>
          <w:bCs/>
          <w:lang w:val="es-MX"/>
        </w:rPr>
      </w:pPr>
      <w:r w:rsidRPr="00DA5D4A">
        <w:rPr>
          <w:b/>
          <w:bCs/>
          <w:lang w:val="es-MX"/>
        </w:rPr>
        <w:t>Personalidad jurídica del permisionario</w:t>
      </w:r>
    </w:p>
    <w:p w14:paraId="25B4290F" w14:textId="77777777" w:rsidR="00DA5D4A" w:rsidRDefault="00660A73" w:rsidP="00DA5D4A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Considerando </w:t>
      </w:r>
      <w:r w:rsidR="00CB2DD4">
        <w:rPr>
          <w:lang w:val="es-MX"/>
        </w:rPr>
        <w:t>que este tipo de soluciones sólo pued</w:t>
      </w:r>
      <w:r>
        <w:rPr>
          <w:lang w:val="es-MX"/>
        </w:rPr>
        <w:t>e</w:t>
      </w:r>
      <w:r w:rsidR="00CB2DD4">
        <w:rPr>
          <w:lang w:val="es-MX"/>
        </w:rPr>
        <w:t xml:space="preserve"> ser ofrecida </w:t>
      </w:r>
      <w:r w:rsidR="00E64A81">
        <w:rPr>
          <w:lang w:val="es-MX"/>
        </w:rPr>
        <w:t>por persona</w:t>
      </w:r>
      <w:r w:rsidR="00930DCE">
        <w:rPr>
          <w:lang w:val="es-MX"/>
        </w:rPr>
        <w:t>s</w:t>
      </w:r>
      <w:r w:rsidR="00E64A81">
        <w:rPr>
          <w:lang w:val="es-MX"/>
        </w:rPr>
        <w:t xml:space="preserve"> jurídicas sin fines de lucro</w:t>
      </w:r>
      <w:r>
        <w:rPr>
          <w:lang w:val="es-MX"/>
        </w:rPr>
        <w:t xml:space="preserve">, </w:t>
      </w:r>
      <w:r w:rsidR="00E3125E">
        <w:rPr>
          <w:lang w:val="es-MX"/>
        </w:rPr>
        <w:t>¿</w:t>
      </w:r>
      <w:r>
        <w:rPr>
          <w:lang w:val="es-MX"/>
        </w:rPr>
        <w:t>estima</w:t>
      </w:r>
      <w:r w:rsidR="00D24066">
        <w:rPr>
          <w:lang w:val="es-MX"/>
        </w:rPr>
        <w:t xml:space="preserve"> neces</w:t>
      </w:r>
      <w:r>
        <w:rPr>
          <w:lang w:val="es-MX"/>
        </w:rPr>
        <w:t>ario</w:t>
      </w:r>
      <w:r w:rsidR="00D24066">
        <w:rPr>
          <w:lang w:val="es-MX"/>
        </w:rPr>
        <w:t xml:space="preserve"> limitar</w:t>
      </w:r>
      <w:r w:rsidR="00E3125E">
        <w:rPr>
          <w:lang w:val="es-MX"/>
        </w:rPr>
        <w:t xml:space="preserve"> la autorización</w:t>
      </w:r>
      <w:r w:rsidR="00D24066">
        <w:rPr>
          <w:lang w:val="es-MX"/>
        </w:rPr>
        <w:t xml:space="preserve"> a tipos específicos de persona</w:t>
      </w:r>
      <w:r w:rsidR="007D6762">
        <w:rPr>
          <w:lang w:val="es-MX"/>
        </w:rPr>
        <w:t>s</w:t>
      </w:r>
      <w:r w:rsidR="00D24066">
        <w:rPr>
          <w:lang w:val="es-MX"/>
        </w:rPr>
        <w:t xml:space="preserve"> jurídicas sin fines de lucro</w:t>
      </w:r>
      <w:r w:rsidR="00AD03AD">
        <w:rPr>
          <w:lang w:val="es-MX"/>
        </w:rPr>
        <w:t>? De ser así, ¿</w:t>
      </w:r>
      <w:r w:rsidR="00DB6F82" w:rsidRPr="00AD03AD">
        <w:rPr>
          <w:lang w:val="es-MX"/>
        </w:rPr>
        <w:t>cuáles</w:t>
      </w:r>
      <w:r w:rsidR="00D24066" w:rsidRPr="00AD03AD">
        <w:rPr>
          <w:lang w:val="es-MX"/>
        </w:rPr>
        <w:t>?</w:t>
      </w:r>
      <w:r w:rsidR="00AD03AD">
        <w:rPr>
          <w:lang w:val="es-MX"/>
        </w:rPr>
        <w:t xml:space="preserve"> </w:t>
      </w:r>
    </w:p>
    <w:p w14:paraId="4F784E14" w14:textId="4F7EC137" w:rsidR="00DA5D4A" w:rsidRPr="00DA5D4A" w:rsidRDefault="00DA5D4A" w:rsidP="00DA5D4A">
      <w:pPr>
        <w:jc w:val="both"/>
        <w:rPr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1716383E" w14:textId="77777777" w:rsidR="00DA5D4A" w:rsidRDefault="00DA5D4A" w:rsidP="00DA5D4A">
      <w:pPr>
        <w:jc w:val="both"/>
        <w:rPr>
          <w:lang w:val="es-MX"/>
        </w:rPr>
      </w:pPr>
    </w:p>
    <w:p w14:paraId="05FB0A81" w14:textId="77777777" w:rsidR="00DA5D4A" w:rsidRPr="00DA5D4A" w:rsidRDefault="00DA5D4A" w:rsidP="00DA5D4A">
      <w:pPr>
        <w:jc w:val="both"/>
        <w:rPr>
          <w:lang w:val="es-MX"/>
        </w:rPr>
      </w:pPr>
    </w:p>
    <w:p w14:paraId="6AB614AC" w14:textId="2279238E" w:rsidR="00DA5D4A" w:rsidRPr="00DA5D4A" w:rsidRDefault="00B94130" w:rsidP="00DA5D4A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¿Qué otras figuras jurídicas considera Ud. apropiadas para efectos de constituirse como una comunidad de telecomunicaciones? P</w:t>
      </w:r>
      <w:r w:rsidR="00B764A6" w:rsidRPr="00B94130">
        <w:rPr>
          <w:lang w:val="es-MX"/>
        </w:rPr>
        <w:t xml:space="preserve">or favor refiérase a la entidad/organización y los motivos por los cuales este tipo de solución le parece pertinente. </w:t>
      </w:r>
    </w:p>
    <w:p w14:paraId="364F87BA" w14:textId="31CEEF10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1CBFE974" w14:textId="77777777" w:rsidR="00DA5D4A" w:rsidRPr="00DA5D4A" w:rsidRDefault="00DA5D4A" w:rsidP="00DA5D4A">
      <w:pPr>
        <w:jc w:val="both"/>
        <w:rPr>
          <w:lang w:val="es-MX"/>
        </w:rPr>
      </w:pPr>
    </w:p>
    <w:p w14:paraId="1E22195D" w14:textId="62E8E068" w:rsidR="00CB2DD4" w:rsidRDefault="00E3125E" w:rsidP="00CB2DD4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A fin</w:t>
      </w:r>
      <w:r w:rsidR="00440293">
        <w:rPr>
          <w:lang w:val="es-MX"/>
        </w:rPr>
        <w:t xml:space="preserve"> de garantizar su correcto funcionamiento como comunidad de telecomunicaciones</w:t>
      </w:r>
      <w:r w:rsidR="00964AFD">
        <w:rPr>
          <w:lang w:val="es-MX"/>
        </w:rPr>
        <w:t>,</w:t>
      </w:r>
      <w:r w:rsidR="00440293">
        <w:rPr>
          <w:lang w:val="es-MX"/>
        </w:rPr>
        <w:t xml:space="preserve"> </w:t>
      </w:r>
      <w:r w:rsidR="00CB2DD4">
        <w:rPr>
          <w:lang w:val="es-MX"/>
        </w:rPr>
        <w:t>¿</w:t>
      </w:r>
      <w:r w:rsidR="00440293">
        <w:rPr>
          <w:lang w:val="es-MX"/>
        </w:rPr>
        <w:t>q</w:t>
      </w:r>
      <w:r w:rsidR="00CB2DD4">
        <w:rPr>
          <w:lang w:val="es-MX"/>
        </w:rPr>
        <w:t>ué exigencias cree que podría ser necesari</w:t>
      </w:r>
      <w:r>
        <w:rPr>
          <w:lang w:val="es-MX"/>
        </w:rPr>
        <w:t>o</w:t>
      </w:r>
      <w:r w:rsidR="00CB2DD4">
        <w:rPr>
          <w:lang w:val="es-MX"/>
        </w:rPr>
        <w:t xml:space="preserve"> </w:t>
      </w:r>
      <w:r w:rsidR="00DB48DC">
        <w:rPr>
          <w:lang w:val="es-MX"/>
        </w:rPr>
        <w:t>imponer</w:t>
      </w:r>
      <w:r>
        <w:rPr>
          <w:lang w:val="es-MX"/>
        </w:rPr>
        <w:t xml:space="preserve"> </w:t>
      </w:r>
      <w:r w:rsidR="00CB2DD4">
        <w:rPr>
          <w:lang w:val="es-MX"/>
        </w:rPr>
        <w:t>a la figura jurídica que ofrezca este tipo de soluciones</w:t>
      </w:r>
      <w:r w:rsidR="009C1026">
        <w:rPr>
          <w:lang w:val="es-MX"/>
        </w:rPr>
        <w:t>?</w:t>
      </w:r>
    </w:p>
    <w:p w14:paraId="1F633890" w14:textId="33D5407D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3C8B4D25" w14:textId="77777777" w:rsidR="00DA5D4A" w:rsidRDefault="00DA5D4A" w:rsidP="00DA5D4A">
      <w:pPr>
        <w:jc w:val="both"/>
        <w:rPr>
          <w:b/>
          <w:bCs/>
          <w:lang w:val="es-MX"/>
        </w:rPr>
      </w:pPr>
    </w:p>
    <w:p w14:paraId="5B74C36E" w14:textId="7AEBA0F8" w:rsidR="00CB2DD4" w:rsidRPr="00CB2DD4" w:rsidRDefault="00CB2DD4" w:rsidP="00DA5D4A">
      <w:pPr>
        <w:jc w:val="both"/>
        <w:rPr>
          <w:b/>
          <w:bCs/>
          <w:lang w:val="es-MX"/>
        </w:rPr>
      </w:pPr>
      <w:r w:rsidRPr="00CB2DD4">
        <w:rPr>
          <w:b/>
          <w:bCs/>
          <w:lang w:val="es-MX"/>
        </w:rPr>
        <w:t>Condiciones del permiso</w:t>
      </w:r>
    </w:p>
    <w:p w14:paraId="0A463F61" w14:textId="60AE24DA" w:rsidR="00B94130" w:rsidRDefault="00CB2DD4" w:rsidP="00B94130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B94130">
        <w:rPr>
          <w:lang w:val="es-MX"/>
        </w:rPr>
        <w:t>¿En qué contextos</w:t>
      </w:r>
      <w:r w:rsidR="009C1026" w:rsidRPr="00B94130">
        <w:rPr>
          <w:lang w:val="es-MX"/>
        </w:rPr>
        <w:t xml:space="preserve"> (</w:t>
      </w:r>
      <w:r w:rsidR="00B94130" w:rsidRPr="00B94130">
        <w:rPr>
          <w:lang w:val="es-MX"/>
        </w:rPr>
        <w:t>por ejemplo,</w:t>
      </w:r>
      <w:r w:rsidR="009C1026" w:rsidRPr="00B94130">
        <w:rPr>
          <w:lang w:val="es-MX"/>
        </w:rPr>
        <w:t xml:space="preserve"> geográficos, poblacionales, de conectividad de red, </w:t>
      </w:r>
      <w:r w:rsidR="00B94130" w:rsidRPr="00B94130">
        <w:rPr>
          <w:lang w:val="es-MX"/>
        </w:rPr>
        <w:t xml:space="preserve">de </w:t>
      </w:r>
      <w:r w:rsidR="00C14B66" w:rsidRPr="00B94130">
        <w:rPr>
          <w:lang w:val="es-MX"/>
        </w:rPr>
        <w:t xml:space="preserve">calidad de la conectividad, </w:t>
      </w:r>
      <w:r w:rsidR="009C1026" w:rsidRPr="00B94130">
        <w:rPr>
          <w:lang w:val="es-MX"/>
        </w:rPr>
        <w:t>entre otros)</w:t>
      </w:r>
      <w:r w:rsidRPr="00B94130">
        <w:rPr>
          <w:lang w:val="es-MX"/>
        </w:rPr>
        <w:t xml:space="preserve"> cree que tiene mayor sentido que se permita la operación de comunidades de telecomunicaciones? </w:t>
      </w:r>
      <w:r w:rsidR="00DB48DC">
        <w:rPr>
          <w:lang w:val="es-MX"/>
        </w:rPr>
        <w:t>En base a</w:t>
      </w:r>
      <w:r w:rsidR="00DB48DC" w:rsidRPr="00B94130">
        <w:rPr>
          <w:lang w:val="es-MX"/>
        </w:rPr>
        <w:t xml:space="preserve"> </w:t>
      </w:r>
      <w:r w:rsidR="009C1026" w:rsidRPr="00B94130">
        <w:rPr>
          <w:lang w:val="es-MX"/>
        </w:rPr>
        <w:t xml:space="preserve">la respuesta anterior, </w:t>
      </w:r>
      <w:r w:rsidRPr="00B94130">
        <w:rPr>
          <w:lang w:val="es-MX"/>
        </w:rPr>
        <w:t>¿</w:t>
      </w:r>
      <w:r w:rsidR="009C1026" w:rsidRPr="00B94130">
        <w:rPr>
          <w:lang w:val="es-MX"/>
        </w:rPr>
        <w:t>c</w:t>
      </w:r>
      <w:r w:rsidRPr="00B94130">
        <w:rPr>
          <w:lang w:val="es-MX"/>
        </w:rPr>
        <w:t xml:space="preserve">ree que su ámbito de acción debiese limitarse de alguna manera? </w:t>
      </w:r>
      <w:r w:rsidR="00F02424">
        <w:rPr>
          <w:lang w:val="es-MX"/>
        </w:rPr>
        <w:t xml:space="preserve">En caso afirmativo, </w:t>
      </w:r>
      <w:r w:rsidRPr="00B94130">
        <w:rPr>
          <w:lang w:val="es-MX"/>
        </w:rPr>
        <w:t>¿</w:t>
      </w:r>
      <w:r w:rsidR="00F02424">
        <w:rPr>
          <w:lang w:val="es-MX"/>
        </w:rPr>
        <w:t>d</w:t>
      </w:r>
      <w:r w:rsidR="00D24DA9" w:rsidRPr="00B94130">
        <w:rPr>
          <w:lang w:val="es-MX"/>
        </w:rPr>
        <w:t>e qué forma</w:t>
      </w:r>
      <w:r w:rsidR="00E64A81" w:rsidRPr="00B94130">
        <w:rPr>
          <w:lang w:val="es-MX"/>
        </w:rPr>
        <w:t xml:space="preserve"> </w:t>
      </w:r>
      <w:r w:rsidR="00F02424">
        <w:rPr>
          <w:lang w:val="es-MX"/>
        </w:rPr>
        <w:t xml:space="preserve">las delimitaría, </w:t>
      </w:r>
      <w:r w:rsidR="00E64A81" w:rsidRPr="00B94130">
        <w:rPr>
          <w:lang w:val="es-MX"/>
        </w:rPr>
        <w:t>y p</w:t>
      </w:r>
      <w:r w:rsidRPr="00B94130">
        <w:rPr>
          <w:lang w:val="es-MX"/>
        </w:rPr>
        <w:t>or qué?</w:t>
      </w:r>
    </w:p>
    <w:p w14:paraId="14CC8A70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6D1E949D" w14:textId="77777777" w:rsidR="00DA5D4A" w:rsidRPr="00DA5D4A" w:rsidRDefault="00DA5D4A" w:rsidP="00DA5D4A">
      <w:pPr>
        <w:jc w:val="both"/>
        <w:rPr>
          <w:lang w:val="es-MX"/>
        </w:rPr>
      </w:pPr>
    </w:p>
    <w:p w14:paraId="1FB1D184" w14:textId="40A11717" w:rsidR="00DA4FC3" w:rsidRDefault="00CB2DD4" w:rsidP="00B94130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B94130">
        <w:rPr>
          <w:lang w:val="es-MX"/>
        </w:rPr>
        <w:t xml:space="preserve">¿Qué </w:t>
      </w:r>
      <w:r w:rsidR="00E64A81" w:rsidRPr="00B94130">
        <w:rPr>
          <w:lang w:val="es-MX"/>
        </w:rPr>
        <w:t>facilidades</w:t>
      </w:r>
      <w:r w:rsidRPr="00B94130">
        <w:rPr>
          <w:lang w:val="es-MX"/>
        </w:rPr>
        <w:t xml:space="preserve"> y</w:t>
      </w:r>
      <w:r w:rsidR="00DA4FC3" w:rsidRPr="00B94130">
        <w:rPr>
          <w:lang w:val="es-MX"/>
        </w:rPr>
        <w:t>/o</w:t>
      </w:r>
      <w:r w:rsidRPr="00B94130">
        <w:rPr>
          <w:lang w:val="es-MX"/>
        </w:rPr>
        <w:t xml:space="preserve"> </w:t>
      </w:r>
      <w:r w:rsidR="00E64A81" w:rsidRPr="00B94130">
        <w:rPr>
          <w:lang w:val="es-MX"/>
        </w:rPr>
        <w:t>dificultades</w:t>
      </w:r>
      <w:r w:rsidRPr="00B94130">
        <w:rPr>
          <w:lang w:val="es-MX"/>
        </w:rPr>
        <w:t xml:space="preserve"> </w:t>
      </w:r>
      <w:r w:rsidR="00DB48DC">
        <w:rPr>
          <w:lang w:val="es-MX"/>
        </w:rPr>
        <w:t>advierte</w:t>
      </w:r>
      <w:r w:rsidR="00DB48DC" w:rsidRPr="00B94130">
        <w:rPr>
          <w:lang w:val="es-MX"/>
        </w:rPr>
        <w:t xml:space="preserve"> </w:t>
      </w:r>
      <w:r w:rsidR="00DB48DC">
        <w:rPr>
          <w:lang w:val="es-MX"/>
        </w:rPr>
        <w:t>en el</w:t>
      </w:r>
      <w:r w:rsidR="00DB48DC" w:rsidRPr="00B94130">
        <w:rPr>
          <w:lang w:val="es-MX"/>
        </w:rPr>
        <w:t xml:space="preserve"> </w:t>
      </w:r>
      <w:r w:rsidRPr="00B94130">
        <w:rPr>
          <w:lang w:val="es-MX"/>
        </w:rPr>
        <w:t xml:space="preserve">hecho que este tipo </w:t>
      </w:r>
      <w:r w:rsidR="00DB48DC">
        <w:rPr>
          <w:lang w:val="es-MX"/>
        </w:rPr>
        <w:t xml:space="preserve">de </w:t>
      </w:r>
      <w:r w:rsidRPr="00B94130">
        <w:rPr>
          <w:lang w:val="es-MX"/>
        </w:rPr>
        <w:t>soluciones se autoricen mediante permisos de servicios limitados?</w:t>
      </w:r>
      <w:r w:rsidR="00DA4FC3" w:rsidRPr="00B94130">
        <w:rPr>
          <w:lang w:val="es-MX"/>
        </w:rPr>
        <w:t xml:space="preserve"> </w:t>
      </w:r>
      <w:r w:rsidR="00DB48DC">
        <w:rPr>
          <w:lang w:val="es-MX"/>
        </w:rPr>
        <w:t>De ser el caso, y en base a</w:t>
      </w:r>
      <w:r w:rsidR="00DB48DC" w:rsidRPr="00B94130">
        <w:rPr>
          <w:lang w:val="es-MX"/>
        </w:rPr>
        <w:t xml:space="preserve"> </w:t>
      </w:r>
      <w:r w:rsidR="00DA4FC3" w:rsidRPr="00B94130">
        <w:rPr>
          <w:lang w:val="es-MX"/>
        </w:rPr>
        <w:t>su respuesta anterior,</w:t>
      </w:r>
      <w:r w:rsidRPr="00B94130">
        <w:rPr>
          <w:lang w:val="es-MX"/>
        </w:rPr>
        <w:t xml:space="preserve"> ¿</w:t>
      </w:r>
      <w:r w:rsidR="00DA4FC3" w:rsidRPr="00B94130">
        <w:rPr>
          <w:lang w:val="es-MX"/>
        </w:rPr>
        <w:t>c</w:t>
      </w:r>
      <w:r w:rsidRPr="00B94130">
        <w:rPr>
          <w:lang w:val="es-MX"/>
        </w:rPr>
        <w:t>ómo abordaría las dificultades identificadas?</w:t>
      </w:r>
    </w:p>
    <w:p w14:paraId="00A4575F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38393DD5" w14:textId="77777777" w:rsidR="00DA5D4A" w:rsidRPr="00DA5D4A" w:rsidRDefault="00DA5D4A" w:rsidP="00DA5D4A">
      <w:pPr>
        <w:ind w:left="360"/>
        <w:jc w:val="both"/>
        <w:rPr>
          <w:lang w:val="es-MX"/>
        </w:rPr>
      </w:pPr>
    </w:p>
    <w:p w14:paraId="7327072B" w14:textId="07FC151B" w:rsidR="00CB2DD4" w:rsidRDefault="00CB2DD4" w:rsidP="001E15DF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¿</w:t>
      </w:r>
      <w:r w:rsidR="00DA4FC3">
        <w:rPr>
          <w:lang w:val="es-MX"/>
        </w:rPr>
        <w:t>Cree Ud. pertinente la exigencia que</w:t>
      </w:r>
      <w:r>
        <w:rPr>
          <w:lang w:val="es-MX"/>
        </w:rPr>
        <w:t xml:space="preserve"> al menos una parte de la red </w:t>
      </w:r>
      <w:r w:rsidR="00D24DA9">
        <w:rPr>
          <w:lang w:val="es-MX"/>
        </w:rPr>
        <w:t>desplegada</w:t>
      </w:r>
      <w:r>
        <w:rPr>
          <w:lang w:val="es-MX"/>
        </w:rPr>
        <w:t xml:space="preserve"> pertenezca a la comunidad de telecomunicaciones? </w:t>
      </w:r>
      <w:r w:rsidR="00DA4FC3">
        <w:rPr>
          <w:lang w:val="es-MX"/>
        </w:rPr>
        <w:t>Si su respuesta es afirmativa, por favor, mencione el/los motivo/s.</w:t>
      </w:r>
    </w:p>
    <w:p w14:paraId="49593BE6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4E1446C4" w14:textId="77777777" w:rsidR="00DA5D4A" w:rsidRDefault="00DA5D4A" w:rsidP="00DA5D4A">
      <w:pPr>
        <w:jc w:val="both"/>
        <w:rPr>
          <w:lang w:val="es-MX"/>
        </w:rPr>
      </w:pPr>
    </w:p>
    <w:p w14:paraId="7FF586D1" w14:textId="2B0731F5" w:rsidR="00CB2DD4" w:rsidRPr="000475E4" w:rsidRDefault="00CB2DD4" w:rsidP="00DA5D4A">
      <w:pPr>
        <w:jc w:val="both"/>
        <w:rPr>
          <w:b/>
          <w:bCs/>
          <w:lang w:val="es-MX"/>
        </w:rPr>
      </w:pPr>
      <w:r w:rsidRPr="000475E4">
        <w:rPr>
          <w:b/>
          <w:bCs/>
          <w:lang w:val="es-MX"/>
        </w:rPr>
        <w:t>Del acceso a interconexión</w:t>
      </w:r>
    </w:p>
    <w:p w14:paraId="36680DF8" w14:textId="7A324CE8" w:rsidR="00F02424" w:rsidRDefault="00F02424" w:rsidP="002116DD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F02424">
        <w:rPr>
          <w:lang w:val="es-MX"/>
        </w:rPr>
        <w:t xml:space="preserve">¿Qué medidas o condiciones considera Ud. que son necesarias y suficientes para facilitar </w:t>
      </w:r>
      <w:r w:rsidR="002116DD" w:rsidRPr="002116DD">
        <w:rPr>
          <w:lang w:val="es-MX"/>
        </w:rPr>
        <w:t>el acercamiento a los nodos de interconexión</w:t>
      </w:r>
      <w:r w:rsidR="00C75A98" w:rsidRPr="00C75A98">
        <w:rPr>
          <w:lang w:val="es-MX"/>
        </w:rPr>
        <w:t xml:space="preserve"> </w:t>
      </w:r>
      <w:r w:rsidR="00C75A98">
        <w:rPr>
          <w:lang w:val="es-MX"/>
        </w:rPr>
        <w:t>a</w:t>
      </w:r>
      <w:r w:rsidR="00C75A98" w:rsidRPr="00F02424">
        <w:rPr>
          <w:lang w:val="es-MX"/>
        </w:rPr>
        <w:t xml:space="preserve"> </w:t>
      </w:r>
      <w:r w:rsidR="00C75A98">
        <w:rPr>
          <w:lang w:val="es-MX"/>
        </w:rPr>
        <w:t>las</w:t>
      </w:r>
      <w:r w:rsidR="00C75A98" w:rsidRPr="00F02424">
        <w:rPr>
          <w:lang w:val="es-MX"/>
        </w:rPr>
        <w:t xml:space="preserve"> comunidades </w:t>
      </w:r>
      <w:r w:rsidR="00C75A98">
        <w:rPr>
          <w:lang w:val="es-MX"/>
        </w:rPr>
        <w:t>de telecomunicaciones</w:t>
      </w:r>
      <w:r w:rsidR="002116DD" w:rsidRPr="002116DD">
        <w:rPr>
          <w:lang w:val="es-MX"/>
        </w:rPr>
        <w:t>, incluyendo en ello el financiamiento del mismo</w:t>
      </w:r>
      <w:r w:rsidRPr="00F02424">
        <w:rPr>
          <w:lang w:val="es-MX"/>
        </w:rPr>
        <w:t>?</w:t>
      </w:r>
    </w:p>
    <w:p w14:paraId="3E1C2279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007AD68E" w14:textId="77777777" w:rsidR="00DA5D4A" w:rsidRPr="00DA5D4A" w:rsidRDefault="00DA5D4A" w:rsidP="00DA5D4A">
      <w:pPr>
        <w:jc w:val="both"/>
        <w:rPr>
          <w:lang w:val="es-MX"/>
        </w:rPr>
      </w:pPr>
    </w:p>
    <w:p w14:paraId="5678C74C" w14:textId="53FB91E1" w:rsidR="002116DD" w:rsidRDefault="00F02424" w:rsidP="00331528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F02424">
        <w:rPr>
          <w:lang w:val="es-MX"/>
        </w:rPr>
        <w:t xml:space="preserve">En un contexto donde se busca potenciar el surgimiento y sostenibilidad de las comunidades de telecomunicaciones, reconociendo su fin de integración social: ¿qué medidas y/o condiciones cree Ud. que son necesarias y suficientes para garantizar el acceso </w:t>
      </w:r>
      <w:r w:rsidR="008B669F">
        <w:rPr>
          <w:lang w:val="es-MX"/>
        </w:rPr>
        <w:t xml:space="preserve">justo </w:t>
      </w:r>
      <w:r w:rsidRPr="00F02424">
        <w:rPr>
          <w:lang w:val="es-MX"/>
        </w:rPr>
        <w:t xml:space="preserve">de estas comunidades a </w:t>
      </w:r>
      <w:r w:rsidR="008B669F" w:rsidRPr="00F02424">
        <w:rPr>
          <w:lang w:val="es-MX"/>
        </w:rPr>
        <w:t>intercone</w:t>
      </w:r>
      <w:r w:rsidR="008B669F">
        <w:rPr>
          <w:lang w:val="es-MX"/>
        </w:rPr>
        <w:t>ctarse</w:t>
      </w:r>
      <w:r w:rsidR="008B669F" w:rsidRPr="00F02424">
        <w:rPr>
          <w:lang w:val="es-MX"/>
        </w:rPr>
        <w:t xml:space="preserve"> </w:t>
      </w:r>
      <w:r w:rsidRPr="00F02424">
        <w:rPr>
          <w:lang w:val="es-MX"/>
        </w:rPr>
        <w:t xml:space="preserve">con las redes preexistentes? </w:t>
      </w:r>
    </w:p>
    <w:p w14:paraId="5C8BC27B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1E55ED2B" w14:textId="77777777" w:rsidR="00DA5D4A" w:rsidRPr="00DA5D4A" w:rsidRDefault="00DA5D4A" w:rsidP="00DA5D4A">
      <w:pPr>
        <w:jc w:val="both"/>
        <w:rPr>
          <w:lang w:val="es-MX"/>
        </w:rPr>
      </w:pPr>
    </w:p>
    <w:p w14:paraId="0EB7485D" w14:textId="4E412FBD" w:rsidR="00CB2DD4" w:rsidRDefault="00F02424" w:rsidP="00331528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F02424">
        <w:rPr>
          <w:lang w:val="es-MX"/>
        </w:rPr>
        <w:t>Refiérase</w:t>
      </w:r>
      <w:r w:rsidR="00331528">
        <w:rPr>
          <w:lang w:val="es-MX"/>
        </w:rPr>
        <w:t xml:space="preserve"> </w:t>
      </w:r>
      <w:r w:rsidRPr="00F02424">
        <w:rPr>
          <w:lang w:val="es-MX"/>
        </w:rPr>
        <w:t xml:space="preserve">a precios y características o condiciones de </w:t>
      </w:r>
      <w:r w:rsidR="008B669F">
        <w:rPr>
          <w:lang w:val="es-MX"/>
        </w:rPr>
        <w:t xml:space="preserve">la </w:t>
      </w:r>
      <w:r w:rsidRPr="00F02424">
        <w:rPr>
          <w:lang w:val="es-MX"/>
        </w:rPr>
        <w:t>interconexión.</w:t>
      </w:r>
    </w:p>
    <w:p w14:paraId="52D4C5B5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79180F13" w14:textId="77777777" w:rsidR="00DA5D4A" w:rsidRDefault="00DA5D4A" w:rsidP="00DA5D4A">
      <w:pPr>
        <w:jc w:val="both"/>
        <w:rPr>
          <w:lang w:val="es-MX"/>
        </w:rPr>
      </w:pPr>
    </w:p>
    <w:p w14:paraId="3844744E" w14:textId="47FABC56" w:rsidR="00D24DA9" w:rsidRPr="00D24DA9" w:rsidRDefault="00D24DA9" w:rsidP="00DA5D4A">
      <w:pPr>
        <w:jc w:val="both"/>
        <w:rPr>
          <w:b/>
          <w:bCs/>
          <w:lang w:val="es-MX"/>
        </w:rPr>
      </w:pPr>
      <w:r w:rsidRPr="00D24DA9">
        <w:rPr>
          <w:b/>
          <w:bCs/>
          <w:lang w:val="es-MX"/>
        </w:rPr>
        <w:t xml:space="preserve">Del servicio y </w:t>
      </w:r>
      <w:r>
        <w:rPr>
          <w:b/>
          <w:bCs/>
          <w:lang w:val="es-MX"/>
        </w:rPr>
        <w:t xml:space="preserve">sus </w:t>
      </w:r>
      <w:r w:rsidRPr="00D24DA9">
        <w:rPr>
          <w:b/>
          <w:bCs/>
          <w:lang w:val="es-MX"/>
        </w:rPr>
        <w:t xml:space="preserve">usuarios </w:t>
      </w:r>
    </w:p>
    <w:p w14:paraId="3135A22B" w14:textId="51F485BC" w:rsidR="00CE66FD" w:rsidRDefault="008B669F" w:rsidP="00C447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¿</w:t>
      </w:r>
      <w:r w:rsidR="00D24DA9">
        <w:rPr>
          <w:lang w:val="es-MX"/>
        </w:rPr>
        <w:t xml:space="preserve">Considera que debiesen establecerse exigencias </w:t>
      </w:r>
      <w:r>
        <w:rPr>
          <w:lang w:val="es-MX"/>
        </w:rPr>
        <w:t xml:space="preserve">mínimas </w:t>
      </w:r>
      <w:r w:rsidR="00D24DA9">
        <w:rPr>
          <w:lang w:val="es-MX"/>
        </w:rPr>
        <w:t>al servicio entregado por la comunidad de telecomunicaciones a sus usuarios? En caso afirmativo, ¿cuáles</w:t>
      </w:r>
      <w:r w:rsidR="00C447EE">
        <w:rPr>
          <w:lang w:val="es-MX"/>
        </w:rPr>
        <w:t xml:space="preserve"> y por qué</w:t>
      </w:r>
      <w:r w:rsidR="00D24DA9">
        <w:rPr>
          <w:lang w:val="es-MX"/>
        </w:rPr>
        <w:t>?</w:t>
      </w:r>
    </w:p>
    <w:p w14:paraId="5F07C7D6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6D9D560A" w14:textId="77777777" w:rsidR="00DA5D4A" w:rsidRDefault="00DA5D4A" w:rsidP="00DA5D4A">
      <w:pPr>
        <w:jc w:val="both"/>
        <w:rPr>
          <w:lang w:val="es-MX"/>
        </w:rPr>
      </w:pPr>
    </w:p>
    <w:p w14:paraId="6E6C5EF1" w14:textId="7EC884D8" w:rsidR="00CE66FD" w:rsidRPr="00331528" w:rsidRDefault="00C2385B" w:rsidP="00DA5D4A">
      <w:pPr>
        <w:jc w:val="both"/>
        <w:rPr>
          <w:b/>
          <w:bCs/>
          <w:lang w:val="es-MX"/>
        </w:rPr>
      </w:pPr>
      <w:r w:rsidRPr="00E64A81">
        <w:rPr>
          <w:b/>
          <w:bCs/>
          <w:lang w:val="es-MX"/>
        </w:rPr>
        <w:t>Del acceso a espectro</w:t>
      </w:r>
    </w:p>
    <w:p w14:paraId="55FC3D4C" w14:textId="7EDE9075" w:rsidR="00F96EA4" w:rsidRDefault="00C447EE" w:rsidP="001E15DF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C447EE">
        <w:t>Según su conocimiento, ¿considera Ud. que exista</w:t>
      </w:r>
      <w:r>
        <w:t>n</w:t>
      </w:r>
      <w:r w:rsidRPr="00C447EE">
        <w:t xml:space="preserve"> estrategia</w:t>
      </w:r>
      <w:r>
        <w:t>s</w:t>
      </w:r>
      <w:r w:rsidRPr="00C447EE">
        <w:t xml:space="preserve"> y/o herramienta</w:t>
      </w:r>
      <w:r>
        <w:t>s</w:t>
      </w:r>
      <w:r w:rsidRPr="00C447EE">
        <w:t xml:space="preserve"> que permita</w:t>
      </w:r>
      <w:r>
        <w:t>n</w:t>
      </w:r>
      <w:r w:rsidRPr="00C447EE">
        <w:t xml:space="preserve"> a las comunidades </w:t>
      </w:r>
      <w:r>
        <w:t xml:space="preserve">de telecomunicaciones </w:t>
      </w:r>
      <w:r w:rsidRPr="00C447EE">
        <w:t>acceder a espectro</w:t>
      </w:r>
      <w:r w:rsidR="008B669F">
        <w:t xml:space="preserve"> radioeléctrico</w:t>
      </w:r>
      <w:r w:rsidRPr="00C447EE">
        <w:t xml:space="preserve">, en pos </w:t>
      </w:r>
      <w:r w:rsidR="0045310F">
        <w:t xml:space="preserve">de </w:t>
      </w:r>
      <w:r w:rsidRPr="00C447EE">
        <w:t>dar cumplimiento al rol social que cumple este tipo de organizaci</w:t>
      </w:r>
      <w:r w:rsidR="00C75A98">
        <w:t>ones</w:t>
      </w:r>
      <w:r w:rsidRPr="00C447EE">
        <w:t>?</w:t>
      </w:r>
    </w:p>
    <w:p w14:paraId="0B883A3D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lastRenderedPageBreak/>
        <w:t>Escriba aquí su respuesta</w:t>
      </w:r>
    </w:p>
    <w:p w14:paraId="0F3852AE" w14:textId="77777777" w:rsidR="00DA5D4A" w:rsidRDefault="00DA5D4A" w:rsidP="00DA5D4A">
      <w:pPr>
        <w:jc w:val="both"/>
        <w:rPr>
          <w:b/>
          <w:bCs/>
          <w:lang w:val="es-MX"/>
        </w:rPr>
      </w:pPr>
    </w:p>
    <w:p w14:paraId="38A28360" w14:textId="0FFA4511" w:rsidR="00D24DA9" w:rsidRPr="00E64A81" w:rsidRDefault="00C2385B" w:rsidP="00DA5D4A">
      <w:pPr>
        <w:jc w:val="both"/>
        <w:rPr>
          <w:b/>
          <w:bCs/>
          <w:lang w:val="es-MX"/>
        </w:rPr>
      </w:pPr>
      <w:r w:rsidRPr="00E64A81">
        <w:rPr>
          <w:b/>
          <w:bCs/>
          <w:lang w:val="es-MX"/>
        </w:rPr>
        <w:t>Del fomento de las comunidades</w:t>
      </w:r>
      <w:r w:rsidR="00E64A81">
        <w:rPr>
          <w:b/>
          <w:bCs/>
          <w:lang w:val="es-MX"/>
        </w:rPr>
        <w:t xml:space="preserve"> de telecomunicaciones</w:t>
      </w:r>
    </w:p>
    <w:p w14:paraId="60092FF4" w14:textId="12829A45" w:rsidR="00826382" w:rsidRDefault="00386A17" w:rsidP="00C447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386A17">
        <w:rPr>
          <w:lang w:val="es-MX"/>
        </w:rPr>
        <w:t>Considerando la complejidad intrínseca que implica no sólo la organización social</w:t>
      </w:r>
      <w:r w:rsidR="004747A9">
        <w:rPr>
          <w:lang w:val="es-MX"/>
        </w:rPr>
        <w:t xml:space="preserve"> espontánea</w:t>
      </w:r>
      <w:r w:rsidRPr="00386A17">
        <w:rPr>
          <w:lang w:val="es-MX"/>
        </w:rPr>
        <w:t xml:space="preserve">, sino </w:t>
      </w:r>
      <w:r w:rsidR="00826382">
        <w:rPr>
          <w:lang w:val="es-MX"/>
        </w:rPr>
        <w:t xml:space="preserve">también, </w:t>
      </w:r>
      <w:r w:rsidRPr="00386A17">
        <w:rPr>
          <w:lang w:val="es-MX"/>
        </w:rPr>
        <w:t xml:space="preserve">el despliegue y gestión de redes de telecomunicaciones para prestar </w:t>
      </w:r>
      <w:r w:rsidR="00615007">
        <w:rPr>
          <w:lang w:val="es-MX"/>
        </w:rPr>
        <w:t xml:space="preserve">el </w:t>
      </w:r>
      <w:r w:rsidRPr="00386A17">
        <w:rPr>
          <w:lang w:val="es-MX"/>
        </w:rPr>
        <w:t xml:space="preserve">servicio de </w:t>
      </w:r>
      <w:r w:rsidR="00615007">
        <w:rPr>
          <w:lang w:val="es-MX"/>
        </w:rPr>
        <w:t xml:space="preserve">acceso a </w:t>
      </w:r>
      <w:r w:rsidRPr="00386A17">
        <w:rPr>
          <w:lang w:val="es-MX"/>
        </w:rPr>
        <w:t xml:space="preserve">internet: </w:t>
      </w:r>
      <w:r w:rsidR="001E15DF" w:rsidRPr="00386A17">
        <w:rPr>
          <w:lang w:val="es-MX"/>
        </w:rPr>
        <w:t>¿</w:t>
      </w:r>
      <w:r w:rsidR="00856214">
        <w:rPr>
          <w:lang w:val="es-MX"/>
        </w:rPr>
        <w:t>c</w:t>
      </w:r>
      <w:r w:rsidR="001E15DF" w:rsidRPr="00386A17">
        <w:rPr>
          <w:lang w:val="es-MX"/>
        </w:rPr>
        <w:t xml:space="preserve">ómo cree </w:t>
      </w:r>
      <w:r w:rsidR="00826382">
        <w:rPr>
          <w:lang w:val="es-MX"/>
        </w:rPr>
        <w:t xml:space="preserve">Ud. </w:t>
      </w:r>
      <w:r w:rsidR="001E15DF" w:rsidRPr="00386A17">
        <w:rPr>
          <w:lang w:val="es-MX"/>
        </w:rPr>
        <w:t>que</w:t>
      </w:r>
      <w:r w:rsidR="004747A9">
        <w:rPr>
          <w:lang w:val="es-MX"/>
        </w:rPr>
        <w:t xml:space="preserve"> la </w:t>
      </w:r>
      <w:r w:rsidR="00F96EA4">
        <w:rPr>
          <w:lang w:val="es-MX"/>
        </w:rPr>
        <w:t>S</w:t>
      </w:r>
      <w:r w:rsidR="004747A9">
        <w:rPr>
          <w:lang w:val="es-MX"/>
        </w:rPr>
        <w:t>ubsecretaría</w:t>
      </w:r>
      <w:r w:rsidR="001E15DF" w:rsidRPr="00386A17">
        <w:rPr>
          <w:lang w:val="es-MX"/>
        </w:rPr>
        <w:t xml:space="preserve"> podría potencia</w:t>
      </w:r>
      <w:r w:rsidR="004747A9">
        <w:rPr>
          <w:lang w:val="es-MX"/>
        </w:rPr>
        <w:t>r</w:t>
      </w:r>
      <w:r w:rsidR="001E15DF" w:rsidRPr="00386A17">
        <w:rPr>
          <w:lang w:val="es-MX"/>
        </w:rPr>
        <w:t xml:space="preserve"> el surgimiento de este tipo de iniciativas a nivel comunitario? ¿Cuáles cree que son las principales barreras y cómo</w:t>
      </w:r>
      <w:r w:rsidR="00826382">
        <w:rPr>
          <w:lang w:val="es-MX"/>
        </w:rPr>
        <w:t xml:space="preserve"> debiesen ser abordadas</w:t>
      </w:r>
      <w:r w:rsidR="001E15DF" w:rsidRPr="00386A17">
        <w:rPr>
          <w:lang w:val="es-MX"/>
        </w:rPr>
        <w:t>?</w:t>
      </w:r>
      <w:r w:rsidR="00826382">
        <w:rPr>
          <w:lang w:val="es-MX"/>
        </w:rPr>
        <w:t xml:space="preserve"> Por favor, mencione cada una de ellas junto a la forma en que Ud. la </w:t>
      </w:r>
      <w:r w:rsidR="00615007">
        <w:rPr>
          <w:lang w:val="es-MX"/>
        </w:rPr>
        <w:t>enfrentaría</w:t>
      </w:r>
      <w:r w:rsidR="00826382">
        <w:rPr>
          <w:lang w:val="es-MX"/>
        </w:rPr>
        <w:t xml:space="preserve">. </w:t>
      </w:r>
    </w:p>
    <w:p w14:paraId="1F84176B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4BC38E8D" w14:textId="77777777" w:rsidR="00DA5D4A" w:rsidRPr="00DA5D4A" w:rsidRDefault="00DA5D4A" w:rsidP="00DA5D4A">
      <w:pPr>
        <w:jc w:val="both"/>
        <w:rPr>
          <w:lang w:val="es-MX"/>
        </w:rPr>
      </w:pPr>
    </w:p>
    <w:p w14:paraId="4F27EF9E" w14:textId="77FC3F35" w:rsidR="00826382" w:rsidRDefault="00C447EE" w:rsidP="00C447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C447EE">
        <w:rPr>
          <w:lang w:val="es-MX"/>
        </w:rPr>
        <w:t>¿</w:t>
      </w:r>
      <w:r>
        <w:rPr>
          <w:lang w:val="es-MX"/>
        </w:rPr>
        <w:t>C</w:t>
      </w:r>
      <w:r w:rsidRPr="00C447EE">
        <w:rPr>
          <w:lang w:val="es-MX"/>
        </w:rPr>
        <w:t xml:space="preserve">uáles considera Ud. </w:t>
      </w:r>
      <w:r w:rsidR="00AB02B3">
        <w:rPr>
          <w:lang w:val="es-MX"/>
        </w:rPr>
        <w:t xml:space="preserve">que </w:t>
      </w:r>
      <w:r w:rsidR="00D97020">
        <w:rPr>
          <w:lang w:val="es-MX"/>
        </w:rPr>
        <w:t>d</w:t>
      </w:r>
      <w:r w:rsidRPr="00C447EE">
        <w:rPr>
          <w:lang w:val="es-MX"/>
        </w:rPr>
        <w:t xml:space="preserve">ebiesen ser los </w:t>
      </w:r>
      <w:r w:rsidR="00615007">
        <w:rPr>
          <w:lang w:val="es-MX"/>
        </w:rPr>
        <w:t>focos</w:t>
      </w:r>
      <w:r w:rsidR="00615007" w:rsidRPr="00C447EE">
        <w:rPr>
          <w:lang w:val="es-MX"/>
        </w:rPr>
        <w:t xml:space="preserve"> </w:t>
      </w:r>
      <w:r w:rsidRPr="00C447EE">
        <w:rPr>
          <w:lang w:val="es-MX"/>
        </w:rPr>
        <w:t>de atención para asegurar la sostenibilidad de este tipo de solución comunitaria?</w:t>
      </w:r>
    </w:p>
    <w:p w14:paraId="6382FBDE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71317540" w14:textId="77777777" w:rsidR="00DA5D4A" w:rsidRPr="00DA5D4A" w:rsidRDefault="00DA5D4A" w:rsidP="00DA5D4A">
      <w:pPr>
        <w:ind w:left="360"/>
        <w:jc w:val="both"/>
        <w:rPr>
          <w:lang w:val="es-MX"/>
        </w:rPr>
      </w:pPr>
    </w:p>
    <w:p w14:paraId="48F5C4D3" w14:textId="7F55F8FA" w:rsidR="00C447EE" w:rsidRDefault="007A2DD7" w:rsidP="00C447E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¿Qué actores de la sociedad cree que podrían estar interesados en constituirse como comunidades de telecomunicaciones, o </w:t>
      </w:r>
      <w:r w:rsidR="00D0585A">
        <w:rPr>
          <w:lang w:val="es-MX"/>
        </w:rPr>
        <w:t xml:space="preserve">bien, </w:t>
      </w:r>
      <w:r>
        <w:rPr>
          <w:lang w:val="es-MX"/>
        </w:rPr>
        <w:t xml:space="preserve">aliarse con </w:t>
      </w:r>
      <w:r w:rsidR="00D0585A">
        <w:rPr>
          <w:lang w:val="es-MX"/>
        </w:rPr>
        <w:t xml:space="preserve">alguna </w:t>
      </w:r>
      <w:r>
        <w:rPr>
          <w:lang w:val="es-MX"/>
        </w:rPr>
        <w:t>comunidad de telecomunicaciones</w:t>
      </w:r>
      <w:r w:rsidR="00C447EE">
        <w:rPr>
          <w:lang w:val="es-MX"/>
        </w:rPr>
        <w:t>,</w:t>
      </w:r>
      <w:r>
        <w:rPr>
          <w:lang w:val="es-MX"/>
        </w:rPr>
        <w:t xml:space="preserve"> para </w:t>
      </w:r>
      <w:r w:rsidR="00D0585A">
        <w:rPr>
          <w:lang w:val="es-MX"/>
        </w:rPr>
        <w:t xml:space="preserve">el despliegue de </w:t>
      </w:r>
      <w:r>
        <w:rPr>
          <w:lang w:val="es-MX"/>
        </w:rPr>
        <w:t xml:space="preserve">redes de gestión comunitaria? ¿Cómo </w:t>
      </w:r>
      <w:r w:rsidR="00D93BA9">
        <w:rPr>
          <w:lang w:val="es-MX"/>
        </w:rPr>
        <w:t>fomentaría</w:t>
      </w:r>
      <w:r>
        <w:rPr>
          <w:lang w:val="es-MX"/>
        </w:rPr>
        <w:t xml:space="preserve"> estas potenciales alianzas?</w:t>
      </w:r>
    </w:p>
    <w:p w14:paraId="6A1A3FDE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5CACF2F5" w14:textId="77777777" w:rsidR="00DA5D4A" w:rsidRPr="00DA5D4A" w:rsidRDefault="00DA5D4A" w:rsidP="00DA5D4A">
      <w:pPr>
        <w:ind w:left="360"/>
        <w:jc w:val="both"/>
        <w:rPr>
          <w:lang w:val="es-MX"/>
        </w:rPr>
      </w:pPr>
    </w:p>
    <w:p w14:paraId="39B7AC5E" w14:textId="77777777" w:rsidR="00DA5D4A" w:rsidRDefault="00C447EE" w:rsidP="00DA5D4A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C447EE">
        <w:rPr>
          <w:lang w:val="es-MX"/>
        </w:rPr>
        <w:t>De acuerdo a su conocimiento en la materia, ¿logra identificar actores de la sociedad o del mercado de las telecomunicaciones que pudiesen ser un aporte en aspectos relevantes, tales como</w:t>
      </w:r>
      <w:r w:rsidR="00C26AE1">
        <w:rPr>
          <w:lang w:val="es-MX"/>
        </w:rPr>
        <w:t xml:space="preserve"> la agregación de demanda de comunidades,</w:t>
      </w:r>
      <w:r w:rsidRPr="00C447EE">
        <w:rPr>
          <w:lang w:val="es-MX"/>
        </w:rPr>
        <w:t xml:space="preserve"> </w:t>
      </w:r>
      <w:r w:rsidR="00C26AE1">
        <w:rPr>
          <w:lang w:val="es-MX"/>
        </w:rPr>
        <w:t xml:space="preserve">el </w:t>
      </w:r>
      <w:r w:rsidRPr="00C447EE">
        <w:rPr>
          <w:lang w:val="es-MX"/>
        </w:rPr>
        <w:t>diseño técnico</w:t>
      </w:r>
      <w:r w:rsidR="00C26AE1">
        <w:rPr>
          <w:lang w:val="es-MX"/>
        </w:rPr>
        <w:t xml:space="preserve"> de proyectos</w:t>
      </w:r>
      <w:r w:rsidRPr="00C447EE">
        <w:rPr>
          <w:lang w:val="es-MX"/>
        </w:rPr>
        <w:t xml:space="preserve">, </w:t>
      </w:r>
      <w:r w:rsidR="00C26AE1">
        <w:rPr>
          <w:lang w:val="es-MX"/>
        </w:rPr>
        <w:t xml:space="preserve">la </w:t>
      </w:r>
      <w:r w:rsidRPr="00C447EE">
        <w:rPr>
          <w:lang w:val="es-MX"/>
        </w:rPr>
        <w:t xml:space="preserve">compra de equipamiento, conexiones con </w:t>
      </w:r>
      <w:proofErr w:type="spellStart"/>
      <w:r w:rsidRPr="00C447EE">
        <w:rPr>
          <w:lang w:val="es-MX"/>
        </w:rPr>
        <w:t>IXPs</w:t>
      </w:r>
      <w:proofErr w:type="spellEnd"/>
      <w:r w:rsidRPr="00C447EE">
        <w:rPr>
          <w:lang w:val="es-MX"/>
        </w:rPr>
        <w:t xml:space="preserve"> (tanto nacional como internacional), interconexiones de forma eficiente y/o algún otro</w:t>
      </w:r>
      <w:r w:rsidR="00D97020">
        <w:rPr>
          <w:lang w:val="es-MX"/>
        </w:rPr>
        <w:t>, para efectos de</w:t>
      </w:r>
      <w:r w:rsidR="00C4783F">
        <w:rPr>
          <w:lang w:val="es-MX"/>
        </w:rPr>
        <w:t xml:space="preserve"> apoyar a</w:t>
      </w:r>
      <w:r w:rsidR="00D97020">
        <w:rPr>
          <w:lang w:val="es-MX"/>
        </w:rPr>
        <w:t xml:space="preserve"> las comunidades de telecomunicaciones</w:t>
      </w:r>
      <w:r w:rsidRPr="00C447EE">
        <w:rPr>
          <w:lang w:val="es-MX"/>
        </w:rPr>
        <w:t xml:space="preserve">? De ser así, por favor, mencionar el actor y su </w:t>
      </w:r>
      <w:r w:rsidR="00615007">
        <w:rPr>
          <w:lang w:val="es-MX"/>
        </w:rPr>
        <w:t>eventual</w:t>
      </w:r>
      <w:r w:rsidRPr="00C447EE">
        <w:rPr>
          <w:lang w:val="es-MX"/>
        </w:rPr>
        <w:t xml:space="preserve"> contribución en esta materia.</w:t>
      </w:r>
    </w:p>
    <w:p w14:paraId="1D147B38" w14:textId="573224B9" w:rsidR="00DA5D4A" w:rsidRPr="00DA5D4A" w:rsidRDefault="00DA5D4A" w:rsidP="00DA5D4A">
      <w:pPr>
        <w:jc w:val="both"/>
        <w:rPr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3276F6C7" w14:textId="77777777" w:rsidR="00DA5D4A" w:rsidRPr="00DA5D4A" w:rsidRDefault="00DA5D4A" w:rsidP="00DA5D4A">
      <w:pPr>
        <w:jc w:val="both"/>
        <w:rPr>
          <w:lang w:val="es-MX"/>
        </w:rPr>
      </w:pPr>
    </w:p>
    <w:p w14:paraId="6DBED881" w14:textId="77777777" w:rsidR="00DA5D4A" w:rsidRDefault="00DA5D4A" w:rsidP="00DA5D4A">
      <w:pPr>
        <w:rPr>
          <w:lang w:val="es-MX"/>
        </w:rPr>
      </w:pPr>
    </w:p>
    <w:p w14:paraId="1CD68392" w14:textId="0B9EFF8F" w:rsidR="00386A17" w:rsidRPr="00386A17" w:rsidRDefault="00F96EA4" w:rsidP="00DA5D4A">
      <w:pPr>
        <w:rPr>
          <w:b/>
          <w:bCs/>
          <w:lang w:val="es-MX"/>
        </w:rPr>
      </w:pPr>
      <w:r>
        <w:rPr>
          <w:b/>
          <w:bCs/>
          <w:lang w:val="es-MX"/>
        </w:rPr>
        <w:t>Potenciales problemáticas y desafíos</w:t>
      </w:r>
    </w:p>
    <w:p w14:paraId="7784B383" w14:textId="1995AD45" w:rsidR="00F96EA4" w:rsidRDefault="00F96EA4" w:rsidP="001E15DF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En términos de integración social, competencia de mercados, calidad de servicio y otras variables clave</w:t>
      </w:r>
      <w:r w:rsidR="006A5E16">
        <w:rPr>
          <w:lang w:val="es-MX"/>
        </w:rPr>
        <w:t>s</w:t>
      </w:r>
      <w:r>
        <w:rPr>
          <w:lang w:val="es-MX"/>
        </w:rPr>
        <w:t xml:space="preserve"> que considere relevante abordar: ¿</w:t>
      </w:r>
      <w:r w:rsidR="00C4783F">
        <w:rPr>
          <w:lang w:val="es-MX"/>
        </w:rPr>
        <w:t>c</w:t>
      </w:r>
      <w:r w:rsidR="00B01DA9">
        <w:rPr>
          <w:lang w:val="es-MX"/>
        </w:rPr>
        <w:t xml:space="preserve">uáles son las </w:t>
      </w:r>
      <w:r>
        <w:rPr>
          <w:lang w:val="es-MX"/>
        </w:rPr>
        <w:t>potenciales problemáticas y desafíos</w:t>
      </w:r>
      <w:r w:rsidR="00B01DA9">
        <w:rPr>
          <w:lang w:val="es-MX"/>
        </w:rPr>
        <w:t xml:space="preserve"> que logra</w:t>
      </w:r>
      <w:r>
        <w:rPr>
          <w:lang w:val="es-MX"/>
        </w:rPr>
        <w:t xml:space="preserve"> visualiza</w:t>
      </w:r>
      <w:r w:rsidR="00B01DA9">
        <w:rPr>
          <w:lang w:val="es-MX"/>
        </w:rPr>
        <w:t>r</w:t>
      </w:r>
      <w:r>
        <w:rPr>
          <w:lang w:val="es-MX"/>
        </w:rPr>
        <w:t xml:space="preserve"> en </w:t>
      </w:r>
      <w:r w:rsidR="00B01DA9">
        <w:rPr>
          <w:lang w:val="es-MX"/>
        </w:rPr>
        <w:t xml:space="preserve">este </w:t>
      </w:r>
      <w:r>
        <w:rPr>
          <w:lang w:val="es-MX"/>
        </w:rPr>
        <w:t xml:space="preserve">modelo </w:t>
      </w:r>
      <w:r w:rsidR="00B01DA9">
        <w:rPr>
          <w:lang w:val="es-MX"/>
        </w:rPr>
        <w:t>de organización -</w:t>
      </w:r>
      <w:r>
        <w:rPr>
          <w:lang w:val="es-MX"/>
        </w:rPr>
        <w:lastRenderedPageBreak/>
        <w:t>comunidades de telecomunicaciones</w:t>
      </w:r>
      <w:r w:rsidR="00B01DA9">
        <w:rPr>
          <w:lang w:val="es-MX"/>
        </w:rPr>
        <w:t xml:space="preserve">- y la consecuente </w:t>
      </w:r>
      <w:r>
        <w:rPr>
          <w:lang w:val="es-MX"/>
        </w:rPr>
        <w:t>presta</w:t>
      </w:r>
      <w:r w:rsidR="00B01DA9">
        <w:rPr>
          <w:lang w:val="es-MX"/>
        </w:rPr>
        <w:t>ción de</w:t>
      </w:r>
      <w:r>
        <w:rPr>
          <w:lang w:val="es-MX"/>
        </w:rPr>
        <w:t xml:space="preserve"> servicios a usuarios finales?</w:t>
      </w:r>
      <w:r w:rsidR="006F68B0">
        <w:rPr>
          <w:lang w:val="es-MX"/>
        </w:rPr>
        <w:t xml:space="preserve"> ¿Cómo abordaría</w:t>
      </w:r>
      <w:r w:rsidR="00B01DA9">
        <w:rPr>
          <w:lang w:val="es-MX"/>
        </w:rPr>
        <w:t xml:space="preserve"> cada uno de ellos</w:t>
      </w:r>
      <w:r w:rsidR="006F68B0">
        <w:rPr>
          <w:lang w:val="es-MX"/>
        </w:rPr>
        <w:t>?</w:t>
      </w:r>
    </w:p>
    <w:p w14:paraId="05E69666" w14:textId="77777777" w:rsidR="00DA5D4A" w:rsidRPr="00DA5D4A" w:rsidRDefault="00DA5D4A" w:rsidP="00DA5D4A">
      <w:pPr>
        <w:jc w:val="both"/>
        <w:rPr>
          <w:i/>
          <w:iCs/>
          <w:color w:val="156082" w:themeColor="accent1"/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77AB1A4D" w14:textId="77777777" w:rsidR="00DA5D4A" w:rsidRDefault="00DA5D4A" w:rsidP="00DA5D4A">
      <w:pPr>
        <w:jc w:val="both"/>
        <w:rPr>
          <w:lang w:val="es-MX"/>
        </w:rPr>
      </w:pPr>
    </w:p>
    <w:p w14:paraId="4324BE02" w14:textId="4D84B89C" w:rsidR="00F96EA4" w:rsidRPr="00F96EA4" w:rsidRDefault="00F96EA4" w:rsidP="00DA5D4A">
      <w:pPr>
        <w:jc w:val="both"/>
        <w:rPr>
          <w:b/>
          <w:bCs/>
          <w:lang w:val="es-MX"/>
        </w:rPr>
      </w:pPr>
      <w:r w:rsidRPr="00F96EA4">
        <w:rPr>
          <w:b/>
          <w:bCs/>
          <w:lang w:val="es-MX"/>
        </w:rPr>
        <w:t>Otros</w:t>
      </w:r>
    </w:p>
    <w:p w14:paraId="1D2A3E88" w14:textId="0D48940F" w:rsidR="000333A8" w:rsidRDefault="00F96EA4" w:rsidP="00F47C4E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532D83">
        <w:rPr>
          <w:lang w:val="es-MX"/>
        </w:rPr>
        <w:t xml:space="preserve">¿Hay alguna temática relacionada </w:t>
      </w:r>
      <w:r w:rsidR="00615007">
        <w:rPr>
          <w:lang w:val="es-MX"/>
        </w:rPr>
        <w:t>con</w:t>
      </w:r>
      <w:r w:rsidR="00615007" w:rsidRPr="00532D83">
        <w:rPr>
          <w:lang w:val="es-MX"/>
        </w:rPr>
        <w:t xml:space="preserve"> </w:t>
      </w:r>
      <w:r w:rsidRPr="00532D83">
        <w:rPr>
          <w:lang w:val="es-MX"/>
        </w:rPr>
        <w:t>comunidades de telecomunicaciones que no se haya abordado y que crea relevante abordar o que quiera comentar?</w:t>
      </w:r>
    </w:p>
    <w:p w14:paraId="55E90CF6" w14:textId="2A07E312" w:rsidR="000333A8" w:rsidRDefault="00DA5D4A" w:rsidP="00F47C4E">
      <w:pPr>
        <w:jc w:val="both"/>
        <w:rPr>
          <w:lang w:val="es-MX"/>
        </w:rPr>
      </w:pPr>
      <w:r w:rsidRPr="00DA5D4A">
        <w:rPr>
          <w:i/>
          <w:iCs/>
          <w:color w:val="156082" w:themeColor="accent1"/>
          <w:lang w:val="es-MX"/>
        </w:rPr>
        <w:t>Escriba aquí su respuesta</w:t>
      </w:r>
    </w:p>
    <w:p w14:paraId="56AB5852" w14:textId="77777777" w:rsidR="000333A8" w:rsidRPr="007C6FC5" w:rsidRDefault="000333A8" w:rsidP="00F47C4E">
      <w:pPr>
        <w:jc w:val="both"/>
        <w:rPr>
          <w:lang w:val="es-MX"/>
        </w:rPr>
      </w:pPr>
    </w:p>
    <w:sectPr w:rsidR="000333A8" w:rsidRPr="007C6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CC4D" w14:textId="77777777" w:rsidR="00375748" w:rsidRDefault="00375748" w:rsidP="00C32642">
      <w:pPr>
        <w:spacing w:after="0" w:line="240" w:lineRule="auto"/>
      </w:pPr>
      <w:r>
        <w:separator/>
      </w:r>
    </w:p>
  </w:endnote>
  <w:endnote w:type="continuationSeparator" w:id="0">
    <w:p w14:paraId="4B685129" w14:textId="77777777" w:rsidR="00375748" w:rsidRDefault="00375748" w:rsidP="00C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6E5D" w14:textId="77777777" w:rsidR="00375748" w:rsidRDefault="00375748" w:rsidP="00C32642">
      <w:pPr>
        <w:spacing w:after="0" w:line="240" w:lineRule="auto"/>
      </w:pPr>
      <w:r>
        <w:separator/>
      </w:r>
    </w:p>
  </w:footnote>
  <w:footnote w:type="continuationSeparator" w:id="0">
    <w:p w14:paraId="4DDC4BC4" w14:textId="77777777" w:rsidR="00375748" w:rsidRDefault="00375748" w:rsidP="00C3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424"/>
    <w:multiLevelType w:val="hybridMultilevel"/>
    <w:tmpl w:val="067C2C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E55"/>
    <w:multiLevelType w:val="hybridMultilevel"/>
    <w:tmpl w:val="7D92E254"/>
    <w:lvl w:ilvl="0" w:tplc="340A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7" w:hanging="360"/>
      </w:pPr>
    </w:lvl>
    <w:lvl w:ilvl="2" w:tplc="340A001B" w:tentative="1">
      <w:start w:val="1"/>
      <w:numFmt w:val="lowerRoman"/>
      <w:lvlText w:val="%3."/>
      <w:lvlJc w:val="right"/>
      <w:pPr>
        <w:ind w:left="6337" w:hanging="180"/>
      </w:pPr>
    </w:lvl>
    <w:lvl w:ilvl="3" w:tplc="340A000F" w:tentative="1">
      <w:start w:val="1"/>
      <w:numFmt w:val="decimal"/>
      <w:lvlText w:val="%4."/>
      <w:lvlJc w:val="left"/>
      <w:pPr>
        <w:ind w:left="7057" w:hanging="360"/>
      </w:pPr>
    </w:lvl>
    <w:lvl w:ilvl="4" w:tplc="340A0019" w:tentative="1">
      <w:start w:val="1"/>
      <w:numFmt w:val="lowerLetter"/>
      <w:lvlText w:val="%5."/>
      <w:lvlJc w:val="left"/>
      <w:pPr>
        <w:ind w:left="7777" w:hanging="360"/>
      </w:pPr>
    </w:lvl>
    <w:lvl w:ilvl="5" w:tplc="340A001B" w:tentative="1">
      <w:start w:val="1"/>
      <w:numFmt w:val="lowerRoman"/>
      <w:lvlText w:val="%6."/>
      <w:lvlJc w:val="right"/>
      <w:pPr>
        <w:ind w:left="8497" w:hanging="180"/>
      </w:pPr>
    </w:lvl>
    <w:lvl w:ilvl="6" w:tplc="340A000F" w:tentative="1">
      <w:start w:val="1"/>
      <w:numFmt w:val="decimal"/>
      <w:lvlText w:val="%7."/>
      <w:lvlJc w:val="left"/>
      <w:pPr>
        <w:ind w:left="9217" w:hanging="360"/>
      </w:pPr>
    </w:lvl>
    <w:lvl w:ilvl="7" w:tplc="340A0019" w:tentative="1">
      <w:start w:val="1"/>
      <w:numFmt w:val="lowerLetter"/>
      <w:lvlText w:val="%8."/>
      <w:lvlJc w:val="left"/>
      <w:pPr>
        <w:ind w:left="9937" w:hanging="360"/>
      </w:pPr>
    </w:lvl>
    <w:lvl w:ilvl="8" w:tplc="34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5650088D"/>
    <w:multiLevelType w:val="hybridMultilevel"/>
    <w:tmpl w:val="460C8C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93169">
    <w:abstractNumId w:val="1"/>
  </w:num>
  <w:num w:numId="2" w16cid:durableId="1348404789">
    <w:abstractNumId w:val="2"/>
  </w:num>
  <w:num w:numId="3" w16cid:durableId="37535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00"/>
    <w:rsid w:val="00006E7E"/>
    <w:rsid w:val="00021843"/>
    <w:rsid w:val="000333A8"/>
    <w:rsid w:val="000475E4"/>
    <w:rsid w:val="000621F2"/>
    <w:rsid w:val="0006305B"/>
    <w:rsid w:val="000B2076"/>
    <w:rsid w:val="000F135A"/>
    <w:rsid w:val="00152426"/>
    <w:rsid w:val="00185CBA"/>
    <w:rsid w:val="001A79BB"/>
    <w:rsid w:val="001E15DF"/>
    <w:rsid w:val="002116DD"/>
    <w:rsid w:val="00254F39"/>
    <w:rsid w:val="002A708C"/>
    <w:rsid w:val="002C5F8B"/>
    <w:rsid w:val="00303A2B"/>
    <w:rsid w:val="00303BAF"/>
    <w:rsid w:val="0032445F"/>
    <w:rsid w:val="00331528"/>
    <w:rsid w:val="00375748"/>
    <w:rsid w:val="00376954"/>
    <w:rsid w:val="00386A17"/>
    <w:rsid w:val="003A51B4"/>
    <w:rsid w:val="003B25D9"/>
    <w:rsid w:val="003D11D5"/>
    <w:rsid w:val="003D6440"/>
    <w:rsid w:val="003E3CDC"/>
    <w:rsid w:val="003E5FDE"/>
    <w:rsid w:val="00440293"/>
    <w:rsid w:val="00442980"/>
    <w:rsid w:val="0045310F"/>
    <w:rsid w:val="004747A9"/>
    <w:rsid w:val="00474F91"/>
    <w:rsid w:val="00484130"/>
    <w:rsid w:val="004B24E9"/>
    <w:rsid w:val="004E4057"/>
    <w:rsid w:val="00532D83"/>
    <w:rsid w:val="005447A6"/>
    <w:rsid w:val="00564A76"/>
    <w:rsid w:val="005A3C1C"/>
    <w:rsid w:val="005B11B3"/>
    <w:rsid w:val="005C6A48"/>
    <w:rsid w:val="005D3E54"/>
    <w:rsid w:val="005E4D5E"/>
    <w:rsid w:val="005F3B78"/>
    <w:rsid w:val="00615007"/>
    <w:rsid w:val="00621964"/>
    <w:rsid w:val="00636E40"/>
    <w:rsid w:val="006520B8"/>
    <w:rsid w:val="0065398B"/>
    <w:rsid w:val="00660A73"/>
    <w:rsid w:val="006730D9"/>
    <w:rsid w:val="006A5E16"/>
    <w:rsid w:val="006D2F16"/>
    <w:rsid w:val="006F617A"/>
    <w:rsid w:val="006F68B0"/>
    <w:rsid w:val="0070420F"/>
    <w:rsid w:val="00737F54"/>
    <w:rsid w:val="007471BB"/>
    <w:rsid w:val="00757832"/>
    <w:rsid w:val="007779D4"/>
    <w:rsid w:val="00791A36"/>
    <w:rsid w:val="0079767F"/>
    <w:rsid w:val="007A2DD7"/>
    <w:rsid w:val="007C6FC5"/>
    <w:rsid w:val="007D6762"/>
    <w:rsid w:val="007F6C8E"/>
    <w:rsid w:val="00826382"/>
    <w:rsid w:val="00834AF3"/>
    <w:rsid w:val="00844D58"/>
    <w:rsid w:val="0084695A"/>
    <w:rsid w:val="00846B23"/>
    <w:rsid w:val="008536B5"/>
    <w:rsid w:val="00856214"/>
    <w:rsid w:val="0087585D"/>
    <w:rsid w:val="008A3510"/>
    <w:rsid w:val="008B669F"/>
    <w:rsid w:val="00921767"/>
    <w:rsid w:val="00930DCE"/>
    <w:rsid w:val="0096111B"/>
    <w:rsid w:val="00964AFD"/>
    <w:rsid w:val="00984686"/>
    <w:rsid w:val="00995C8D"/>
    <w:rsid w:val="009C1026"/>
    <w:rsid w:val="009C3AE9"/>
    <w:rsid w:val="009F0241"/>
    <w:rsid w:val="009F2CA4"/>
    <w:rsid w:val="00A110F5"/>
    <w:rsid w:val="00A672F7"/>
    <w:rsid w:val="00A811D8"/>
    <w:rsid w:val="00A8747F"/>
    <w:rsid w:val="00A93C56"/>
    <w:rsid w:val="00AA5356"/>
    <w:rsid w:val="00AB02B3"/>
    <w:rsid w:val="00AD03AD"/>
    <w:rsid w:val="00B01DA9"/>
    <w:rsid w:val="00B223D4"/>
    <w:rsid w:val="00B3575C"/>
    <w:rsid w:val="00B764A6"/>
    <w:rsid w:val="00B94130"/>
    <w:rsid w:val="00BB01A4"/>
    <w:rsid w:val="00BD45D8"/>
    <w:rsid w:val="00BE0E04"/>
    <w:rsid w:val="00BF110F"/>
    <w:rsid w:val="00C03505"/>
    <w:rsid w:val="00C14B66"/>
    <w:rsid w:val="00C2385B"/>
    <w:rsid w:val="00C26AE1"/>
    <w:rsid w:val="00C32642"/>
    <w:rsid w:val="00C447EE"/>
    <w:rsid w:val="00C47500"/>
    <w:rsid w:val="00C4783F"/>
    <w:rsid w:val="00C75A98"/>
    <w:rsid w:val="00C973D4"/>
    <w:rsid w:val="00CB2DD4"/>
    <w:rsid w:val="00CD7561"/>
    <w:rsid w:val="00CE66FD"/>
    <w:rsid w:val="00CF30D7"/>
    <w:rsid w:val="00D0585A"/>
    <w:rsid w:val="00D24066"/>
    <w:rsid w:val="00D24DA9"/>
    <w:rsid w:val="00D468B4"/>
    <w:rsid w:val="00D66060"/>
    <w:rsid w:val="00D7387C"/>
    <w:rsid w:val="00D93BA9"/>
    <w:rsid w:val="00D97020"/>
    <w:rsid w:val="00DA473B"/>
    <w:rsid w:val="00DA4FC3"/>
    <w:rsid w:val="00DA5D4A"/>
    <w:rsid w:val="00DA66EC"/>
    <w:rsid w:val="00DB48DC"/>
    <w:rsid w:val="00DB6F82"/>
    <w:rsid w:val="00DF3A91"/>
    <w:rsid w:val="00E3125E"/>
    <w:rsid w:val="00E433EF"/>
    <w:rsid w:val="00E57495"/>
    <w:rsid w:val="00E64A81"/>
    <w:rsid w:val="00E834F7"/>
    <w:rsid w:val="00ED2C4D"/>
    <w:rsid w:val="00EE5A49"/>
    <w:rsid w:val="00F02424"/>
    <w:rsid w:val="00F31FED"/>
    <w:rsid w:val="00F46ECF"/>
    <w:rsid w:val="00F47C4E"/>
    <w:rsid w:val="00F92AE9"/>
    <w:rsid w:val="00F96EA4"/>
    <w:rsid w:val="00FA6475"/>
    <w:rsid w:val="00FB2FB4"/>
    <w:rsid w:val="00FC0BAF"/>
    <w:rsid w:val="00FC4E0F"/>
    <w:rsid w:val="00FD0FDF"/>
    <w:rsid w:val="00F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6683"/>
  <w15:docId w15:val="{10DCA460-7088-482C-A098-A12F733F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75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75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75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7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75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75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7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7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75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7500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BD45D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779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79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79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79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79D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2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264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AB5A-0BE9-422C-AEFD-84A9B556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1519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Javiera Monreal Arcil</dc:creator>
  <cp:lastModifiedBy>Liliana Barriga Cueto</cp:lastModifiedBy>
  <cp:revision>9</cp:revision>
  <cp:lastPrinted>2025-03-20T14:48:00Z</cp:lastPrinted>
  <dcterms:created xsi:type="dcterms:W3CDTF">2025-03-26T20:01:00Z</dcterms:created>
  <dcterms:modified xsi:type="dcterms:W3CDTF">2025-03-28T13:44:00Z</dcterms:modified>
</cp:coreProperties>
</file>