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C32B1" w14:textId="0DC4414A" w:rsidR="00305602" w:rsidRDefault="009E0DF2" w:rsidP="00452A26">
      <w:pPr>
        <w:spacing w:before="29" w:after="0" w:line="240" w:lineRule="auto"/>
        <w:ind w:left="4395" w:right="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APRUEBA</w:t>
      </w:r>
      <w:r w:rsidR="00452A26">
        <w:rPr>
          <w:rFonts w:ascii="Times New Roman" w:eastAsia="Times New Roman" w:hAnsi="Times New Roman" w:cs="Times New Roman"/>
          <w:b/>
          <w:sz w:val="24"/>
          <w:szCs w:val="24"/>
        </w:rPr>
        <w:t xml:space="preserve"> NORMA TÉCNICA DE </w:t>
      </w:r>
      <w:r w:rsidR="008430BF">
        <w:rPr>
          <w:rFonts w:ascii="Times New Roman" w:eastAsia="Times New Roman" w:hAnsi="Times New Roman" w:cs="Times New Roman"/>
          <w:b/>
          <w:sz w:val="24"/>
          <w:szCs w:val="24"/>
        </w:rPr>
        <w:t xml:space="preserve">CALIDAD DE </w:t>
      </w:r>
      <w:r w:rsidR="006A77DC">
        <w:rPr>
          <w:rFonts w:ascii="Times New Roman" w:eastAsia="Times New Roman" w:hAnsi="Times New Roman" w:cs="Times New Roman"/>
          <w:b/>
          <w:sz w:val="24"/>
          <w:szCs w:val="24"/>
        </w:rPr>
        <w:t xml:space="preserve">SERVICIO </w:t>
      </w:r>
      <w:r w:rsidR="00050633">
        <w:rPr>
          <w:rFonts w:ascii="Times New Roman" w:eastAsia="Times New Roman" w:hAnsi="Times New Roman" w:cs="Times New Roman"/>
          <w:b/>
          <w:sz w:val="24"/>
          <w:szCs w:val="24"/>
        </w:rPr>
        <w:t xml:space="preserve">PARA REDES ALÁMBRICAS </w:t>
      </w:r>
      <w:r w:rsidR="008430BF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452A26">
        <w:rPr>
          <w:rFonts w:ascii="Times New Roman" w:eastAsia="Times New Roman" w:hAnsi="Times New Roman" w:cs="Times New Roman"/>
          <w:b/>
          <w:sz w:val="24"/>
          <w:szCs w:val="24"/>
        </w:rPr>
        <w:t xml:space="preserve">LA LEY 21.046 Y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III DEL DECRETO SUPREMO N° 150, DE </w:t>
      </w:r>
      <w:r w:rsidR="00BD4E18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DEJANDO SIN EFECTO </w:t>
      </w:r>
      <w:r w:rsidR="00EC4090">
        <w:rPr>
          <w:rFonts w:ascii="Times New Roman" w:eastAsia="Times New Roman" w:hAnsi="Times New Roman" w:cs="Times New Roman"/>
          <w:b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DISPOSICIONES DE LA RESOLUCIÓN EXENTA N° 3.729, DE 2011</w:t>
      </w:r>
      <w:r w:rsidR="00BD4E18">
        <w:rPr>
          <w:rFonts w:ascii="Times New Roman" w:eastAsia="Times New Roman" w:hAnsi="Times New Roman" w:cs="Times New Roman"/>
          <w:b/>
          <w:sz w:val="24"/>
          <w:szCs w:val="24"/>
        </w:rPr>
        <w:t xml:space="preserve">, QUE </w:t>
      </w:r>
      <w:r w:rsidR="00EC4090">
        <w:rPr>
          <w:rFonts w:ascii="Times New Roman" w:eastAsia="Times New Roman" w:hAnsi="Times New Roman" w:cs="Times New Roman"/>
          <w:b/>
          <w:sz w:val="24"/>
          <w:szCs w:val="24"/>
        </w:rPr>
        <w:t>SE INDICAN</w:t>
      </w:r>
      <w:r w:rsidR="00F0018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C198FA" w14:textId="77777777" w:rsidR="00FE0AB9" w:rsidRPr="00FE0AB9" w:rsidRDefault="00FE0AB9" w:rsidP="008D75ED">
      <w:pPr>
        <w:spacing w:before="29" w:after="0" w:line="240" w:lineRule="auto"/>
        <w:ind w:left="5245" w:right="52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14:paraId="0B167F26" w14:textId="77777777" w:rsidR="00305602" w:rsidRDefault="00305602">
      <w:pPr>
        <w:spacing w:before="7" w:after="0" w:line="120" w:lineRule="auto"/>
        <w:rPr>
          <w:sz w:val="12"/>
          <w:szCs w:val="12"/>
        </w:rPr>
      </w:pPr>
    </w:p>
    <w:p w14:paraId="79187D7D" w14:textId="77777777" w:rsidR="00305602" w:rsidRDefault="00305602">
      <w:pPr>
        <w:spacing w:after="0" w:line="200" w:lineRule="auto"/>
        <w:rPr>
          <w:sz w:val="20"/>
          <w:szCs w:val="20"/>
        </w:rPr>
      </w:pPr>
    </w:p>
    <w:p w14:paraId="0B45BE44" w14:textId="77777777" w:rsidR="001B6EAF" w:rsidRDefault="001B6EAF" w:rsidP="009A4AC6">
      <w:pPr>
        <w:spacing w:after="0" w:line="240" w:lineRule="auto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CD432" w14:textId="77777777" w:rsidR="00305602" w:rsidRDefault="00DC02E1" w:rsidP="009A4AC6">
      <w:pPr>
        <w:spacing w:after="0" w:line="240" w:lineRule="auto"/>
        <w:ind w:right="1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VISTOS:</w:t>
      </w:r>
    </w:p>
    <w:p w14:paraId="0DA0E802" w14:textId="77777777" w:rsidR="001B6EAF" w:rsidRDefault="001B6EAF" w:rsidP="009A4AC6">
      <w:pPr>
        <w:tabs>
          <w:tab w:val="left" w:pos="478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57747" w14:textId="34763FC6" w:rsidR="00305602" w:rsidRPr="00FC4D06" w:rsidRDefault="00DC02E1" w:rsidP="00FC4D06">
      <w:pPr>
        <w:pStyle w:val="Prrafodelista"/>
        <w:numPr>
          <w:ilvl w:val="0"/>
          <w:numId w:val="12"/>
        </w:numPr>
        <w:tabs>
          <w:tab w:val="left" w:pos="4780"/>
        </w:tabs>
        <w:spacing w:before="5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>Lo dispuesto en los artículos 24°, 32° N° 6 y 35°</w:t>
      </w:r>
      <w:r w:rsidR="00FE0AB9" w:rsidRPr="00FC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>de la Constitución Política de la República;</w:t>
      </w:r>
    </w:p>
    <w:p w14:paraId="639DB4F5" w14:textId="0659A8EB" w:rsidR="00FE0AB9" w:rsidRPr="00FC4D06" w:rsidRDefault="00FE0AB9" w:rsidP="00FC4D06">
      <w:pPr>
        <w:pStyle w:val="Prrafodelista"/>
        <w:numPr>
          <w:ilvl w:val="0"/>
          <w:numId w:val="12"/>
        </w:numPr>
        <w:tabs>
          <w:tab w:val="left" w:pos="4780"/>
          <w:tab w:val="left" w:pos="5480"/>
          <w:tab w:val="left" w:pos="6280"/>
          <w:tab w:val="left" w:pos="6940"/>
          <w:tab w:val="left" w:pos="8100"/>
          <w:tab w:val="left" w:pos="928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DC02E1" w:rsidRPr="00FC4D06">
        <w:rPr>
          <w:rFonts w:ascii="Times New Roman" w:eastAsia="Times New Roman" w:hAnsi="Times New Roman" w:cs="Times New Roman"/>
          <w:sz w:val="24"/>
          <w:szCs w:val="24"/>
        </w:rPr>
        <w:t>Ley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N° </w:t>
      </w:r>
      <w:r w:rsidR="00DC02E1" w:rsidRPr="00FC4D06">
        <w:rPr>
          <w:rFonts w:ascii="Times New Roman" w:eastAsia="Times New Roman" w:hAnsi="Times New Roman" w:cs="Times New Roman"/>
          <w:sz w:val="24"/>
          <w:szCs w:val="24"/>
        </w:rPr>
        <w:t>18.168,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2E1" w:rsidRPr="00FC4D06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2E1" w:rsidRPr="00FC4D0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2E1" w:rsidRPr="00FC4D06">
        <w:rPr>
          <w:rFonts w:ascii="Times New Roman" w:eastAsia="Times New Roman" w:hAnsi="Times New Roman" w:cs="Times New Roman"/>
          <w:sz w:val="24"/>
          <w:szCs w:val="24"/>
        </w:rPr>
        <w:t>Telecomunicaciones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, modificada por la Ley N° 21.046, que Establece la Obligación de una Velocidad Mínima Garantizada de Acceso a Internet</w:t>
      </w:r>
      <w:r w:rsidR="00DC02E1" w:rsidRPr="00FC4D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3416DD" w14:textId="2FA280EB" w:rsidR="00305602" w:rsidRPr="00FC4D06" w:rsidRDefault="00DC02E1" w:rsidP="00FC4D06">
      <w:pPr>
        <w:pStyle w:val="Prrafodelista"/>
        <w:numPr>
          <w:ilvl w:val="0"/>
          <w:numId w:val="12"/>
        </w:numPr>
        <w:tabs>
          <w:tab w:val="left" w:pos="478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>El Decreto Ley Nº 1.762, de 1977, que creó la Subsecretaría de Telecomunicaciones, en adelante la Subsecretaría;</w:t>
      </w:r>
    </w:p>
    <w:p w14:paraId="4D5DD96D" w14:textId="59A716CC" w:rsidR="00BA26EF" w:rsidRPr="00FC4D06" w:rsidRDefault="00C64F85" w:rsidP="00FC4D06">
      <w:pPr>
        <w:pStyle w:val="Prrafodelista"/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El </w:t>
      </w:r>
      <w:r w:rsidR="00F24167" w:rsidRPr="00FC4D06">
        <w:rPr>
          <w:rFonts w:ascii="Times New Roman" w:hAnsi="Times New Roman" w:cs="Times New Roman"/>
          <w:sz w:val="24"/>
          <w:szCs w:val="24"/>
          <w:lang w:val="es-CL"/>
        </w:rPr>
        <w:t>D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ecreto </w:t>
      </w:r>
      <w:r w:rsidR="00F24167"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Supremo 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Nº 150, de 2019, del Ministerio de Transportes y Telecomunicaciones, Reglamento que Establece la Organización, Funcionamiento y Mecanismos de Licitación Pública del Organismo Técnico Independiente de la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L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>ey Nº 21.046 y Regula las demás Materias que Indica;</w:t>
      </w:r>
    </w:p>
    <w:p w14:paraId="2C358446" w14:textId="77777777" w:rsidR="00D67BC8" w:rsidRPr="00D67BC8" w:rsidRDefault="00D67BC8" w:rsidP="00D67BC8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D67BC8">
        <w:rPr>
          <w:rFonts w:ascii="Times New Roman" w:hAnsi="Times New Roman" w:cs="Times New Roman"/>
          <w:sz w:val="24"/>
          <w:szCs w:val="24"/>
          <w:lang w:val="es-CL"/>
        </w:rPr>
        <w:t>El Decreto Supremo Nº 368, de 2010, del Ministerio de Transportes y Telecomunicaciones, Reglamento que Regula las Características y Condiciones de la Neutralidad de la Red en el Servicio de Acceso a Internet;</w:t>
      </w:r>
    </w:p>
    <w:p w14:paraId="246B0CD5" w14:textId="54DE0C06" w:rsidR="00222D27" w:rsidRPr="00FC4D06" w:rsidRDefault="00222D27" w:rsidP="00FC4D06">
      <w:pPr>
        <w:pStyle w:val="Prrafodelista"/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F24167" w:rsidRPr="00FC4D06">
        <w:rPr>
          <w:rFonts w:ascii="Times New Roman" w:hAnsi="Times New Roman" w:cs="Times New Roman"/>
          <w:sz w:val="24"/>
          <w:szCs w:val="24"/>
          <w:lang w:val="es-CL"/>
        </w:rPr>
        <w:t>R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esolución </w:t>
      </w:r>
      <w:r w:rsidR="00F24167" w:rsidRPr="00FC4D06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xenta Nº 403, de 2021, de la Subsecretaría, que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D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eja sin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fecto Resolución N°1.251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xenta, de 2020, y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F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ija Norma Técnica de la Ley N°21.046, que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stablece la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O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bligación de una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V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elocidad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M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ínima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G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arantizada de </w:t>
      </w:r>
      <w:r w:rsidR="008430BF" w:rsidRPr="00FC4D06">
        <w:rPr>
          <w:rFonts w:ascii="Times New Roman" w:hAnsi="Times New Roman" w:cs="Times New Roman"/>
          <w:sz w:val="24"/>
          <w:szCs w:val="24"/>
          <w:lang w:val="es-CL"/>
        </w:rPr>
        <w:t>A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>cceso a Internet;</w:t>
      </w:r>
    </w:p>
    <w:p w14:paraId="2E800C91" w14:textId="087C4A9C" w:rsidR="00452A26" w:rsidRPr="00FC4D06" w:rsidRDefault="00C64F85" w:rsidP="00FC4D06">
      <w:pPr>
        <w:pStyle w:val="Prrafodelista"/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F24167" w:rsidRPr="00FC4D06">
        <w:rPr>
          <w:rFonts w:ascii="Times New Roman" w:hAnsi="Times New Roman" w:cs="Times New Roman"/>
          <w:sz w:val="24"/>
          <w:szCs w:val="24"/>
          <w:lang w:val="es-CL"/>
        </w:rPr>
        <w:t>R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 xml:space="preserve">esolución </w:t>
      </w:r>
      <w:r w:rsidR="00F24167" w:rsidRPr="00FC4D06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FC4D06">
        <w:rPr>
          <w:rFonts w:ascii="Times New Roman" w:hAnsi="Times New Roman" w:cs="Times New Roman"/>
          <w:sz w:val="24"/>
          <w:szCs w:val="24"/>
          <w:lang w:val="es-CL"/>
        </w:rPr>
        <w:t>xenta Nº 3.729, de 2011, de la Subsecretaría, que Aprueba Protocolo para las Mediciones de Indicadores Establecidos en Reglamento que Regula las Características y Condiciones de la Neutralidad de la Red en el Servicio de Acceso a Internet;</w:t>
      </w:r>
    </w:p>
    <w:p w14:paraId="016EE880" w14:textId="435624F2" w:rsidR="009C6631" w:rsidRPr="00FC4D06" w:rsidRDefault="00FE0AB9" w:rsidP="00FC4D06">
      <w:pPr>
        <w:pStyle w:val="Prrafodelista"/>
        <w:numPr>
          <w:ilvl w:val="0"/>
          <w:numId w:val="12"/>
        </w:numPr>
        <w:tabs>
          <w:tab w:val="left" w:pos="478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La Resolución N° 7, de 2019, de la Contraloría General de la República, que 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ija 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ormas sobre 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xención del 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rámite de 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oma de </w:t>
      </w:r>
      <w:r w:rsidR="008430BF" w:rsidRPr="00FC4D06">
        <w:rPr>
          <w:rFonts w:ascii="Times New Roman" w:eastAsia="Times New Roman" w:hAnsi="Times New Roman" w:cs="Times New Roman"/>
          <w:sz w:val="24"/>
          <w:szCs w:val="24"/>
        </w:rPr>
        <w:t>Razón</w:t>
      </w:r>
      <w:r w:rsidR="009E0DF2" w:rsidRPr="00FC4D06">
        <w:rPr>
          <w:rFonts w:ascii="Times New Roman" w:eastAsia="Times New Roman" w:hAnsi="Times New Roman" w:cs="Times New Roman"/>
          <w:sz w:val="24"/>
          <w:szCs w:val="24"/>
        </w:rPr>
        <w:t>; y,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8E9637" w14:textId="77777777" w:rsidR="001917AD" w:rsidRDefault="001917AD">
      <w:pPr>
        <w:tabs>
          <w:tab w:val="left" w:pos="4780"/>
        </w:tabs>
        <w:spacing w:after="0" w:line="240" w:lineRule="auto"/>
        <w:ind w:left="4797" w:right="5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B220A" w14:textId="77777777" w:rsidR="001B6EAF" w:rsidRPr="00BA26EF" w:rsidRDefault="001B6EAF">
      <w:pPr>
        <w:tabs>
          <w:tab w:val="left" w:pos="4780"/>
        </w:tabs>
        <w:spacing w:after="0" w:line="240" w:lineRule="auto"/>
        <w:ind w:left="4797" w:right="5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593FD" w14:textId="77777777" w:rsidR="00305602" w:rsidRDefault="00DC02E1" w:rsidP="00FE0AB9">
      <w:pPr>
        <w:spacing w:after="0" w:line="240" w:lineRule="auto"/>
        <w:ind w:right="3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CONSIDERANDO:</w:t>
      </w:r>
    </w:p>
    <w:p w14:paraId="5DAAFE2A" w14:textId="77777777" w:rsidR="00305602" w:rsidRDefault="00305602">
      <w:pPr>
        <w:spacing w:after="0" w:line="200" w:lineRule="auto"/>
        <w:rPr>
          <w:sz w:val="20"/>
          <w:szCs w:val="20"/>
        </w:rPr>
      </w:pPr>
    </w:p>
    <w:p w14:paraId="03E58660" w14:textId="77777777" w:rsidR="008C2D17" w:rsidRDefault="008C2D17">
      <w:pPr>
        <w:spacing w:after="0" w:line="200" w:lineRule="auto"/>
        <w:rPr>
          <w:sz w:val="20"/>
          <w:szCs w:val="20"/>
        </w:rPr>
      </w:pPr>
    </w:p>
    <w:p w14:paraId="1760C0AF" w14:textId="57FB9E9B" w:rsidR="00222D27" w:rsidRPr="00FC4D06" w:rsidRDefault="00222D27" w:rsidP="00FC4D06">
      <w:pPr>
        <w:pStyle w:val="Prrafodelista"/>
        <w:numPr>
          <w:ilvl w:val="0"/>
          <w:numId w:val="14"/>
        </w:numPr>
        <w:tabs>
          <w:tab w:val="left" w:pos="478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>Que, de conformidad a lo previsto en el artículo 6° de la Ley N° 18.168, General de Telecomunicaciones, en adelante e indistintamente la Ley, corresponde al Ministerio de Transportes y Telecomunicaciones, a través de la Subsecretaría, el control y aplicación de aquella y sus reglamentos, y así como la interpretación técnica de las disposiciones legales y reglamentarias que rigen las telecomunicaciones;</w:t>
      </w:r>
    </w:p>
    <w:p w14:paraId="75CCA8B3" w14:textId="77777777" w:rsidR="00222D27" w:rsidRDefault="00222D27" w:rsidP="00052071">
      <w:pPr>
        <w:tabs>
          <w:tab w:val="left" w:pos="478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0E4E5" w14:textId="79D848FE" w:rsidR="00222D27" w:rsidRPr="00FC4D06" w:rsidRDefault="00222D27" w:rsidP="00FC4D06">
      <w:pPr>
        <w:pStyle w:val="Prrafodelista"/>
        <w:numPr>
          <w:ilvl w:val="0"/>
          <w:numId w:val="14"/>
        </w:numPr>
        <w:tabs>
          <w:tab w:val="left" w:pos="478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>Que, de acuerdo al artículo 7° de la Ley, le corresponde, asimismo, controlar y supervigilar el funcionamiento de los servicios públicos de telecomunicacione</w:t>
      </w:r>
      <w:r w:rsidR="00052071" w:rsidRPr="00FC4D06">
        <w:rPr>
          <w:rFonts w:ascii="Times New Roman" w:eastAsia="Times New Roman" w:hAnsi="Times New Roman" w:cs="Times New Roman"/>
          <w:sz w:val="24"/>
          <w:szCs w:val="24"/>
        </w:rPr>
        <w:t>s y la protección de los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derechos de los usuarios, sin perjuicio de las acciones judiciales y administrativas a que estos últimos tengan derecho;</w:t>
      </w:r>
    </w:p>
    <w:p w14:paraId="7375C687" w14:textId="77777777" w:rsidR="009A4AC6" w:rsidRDefault="009A4AC6" w:rsidP="00DD238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B9919" w14:textId="51B29BEC" w:rsidR="006C063B" w:rsidRPr="00FC4D06" w:rsidRDefault="00222D27" w:rsidP="00FC4D06">
      <w:pPr>
        <w:pStyle w:val="Prrafodelista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 w:rsidRPr="00FC4D06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52071" w:rsidRPr="00FC4D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D18" w:rsidRPr="00FC4D06">
        <w:rPr>
          <w:rFonts w:ascii="Times New Roman" w:eastAsia="Times New Roman" w:hAnsi="Times New Roman" w:cs="Times New Roman"/>
          <w:sz w:val="24"/>
          <w:szCs w:val="24"/>
        </w:rPr>
        <w:t xml:space="preserve"> el artículo cuarto transitorio del</w:t>
      </w:r>
      <w:r w:rsidR="00F021CE" w:rsidRPr="00FC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C20" w:rsidRPr="00FC4D06">
        <w:rPr>
          <w:rFonts w:ascii="Times New Roman" w:eastAsia="Times New Roman" w:hAnsi="Times New Roman" w:cs="Times New Roman"/>
          <w:sz w:val="24"/>
          <w:szCs w:val="24"/>
        </w:rPr>
        <w:t>reglamento consignado en V</w:t>
      </w:r>
      <w:r w:rsidR="00F021CE" w:rsidRPr="00FC4D06">
        <w:rPr>
          <w:rFonts w:ascii="Times New Roman" w:eastAsia="Times New Roman" w:hAnsi="Times New Roman" w:cs="Times New Roman"/>
          <w:sz w:val="24"/>
          <w:szCs w:val="24"/>
        </w:rPr>
        <w:t>isto</w:t>
      </w:r>
      <w:r w:rsidR="00767C20" w:rsidRPr="00FC4D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4D0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B47404" w:rsidRPr="00FC4D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6D18" w:rsidRPr="00FC4D06">
        <w:rPr>
          <w:rFonts w:ascii="Times New Roman" w:eastAsia="Times New Roman" w:hAnsi="Times New Roman" w:cs="Times New Roman"/>
          <w:sz w:val="24"/>
          <w:szCs w:val="24"/>
        </w:rPr>
        <w:t xml:space="preserve"> establece que e</w:t>
      </w:r>
      <w:r w:rsidR="00A86D1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l inicio de la puesta en servicio del Sistema de Mediciones de Calidad de </w:t>
      </w:r>
      <w:r w:rsidR="006A77DC" w:rsidRPr="00FC4D06">
        <w:rPr>
          <w:rFonts w:ascii="Times New Roman" w:hAnsi="Times New Roman" w:cs="Times New Roman"/>
          <w:sz w:val="23"/>
          <w:szCs w:val="23"/>
          <w:lang w:val="es-CL"/>
        </w:rPr>
        <w:t>servicio</w:t>
      </w:r>
      <w:r w:rsidR="00A86D1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e individuales de acceso a Internet se deberá efectuar en un plazo de seis meses contados desde la publicación de la correspondiente normativa técnica de calidad de </w:t>
      </w:r>
      <w:r w:rsidR="006A77DC" w:rsidRPr="00FC4D06">
        <w:rPr>
          <w:rFonts w:ascii="Times New Roman" w:hAnsi="Times New Roman" w:cs="Times New Roman"/>
          <w:sz w:val="23"/>
          <w:szCs w:val="23"/>
          <w:lang w:val="es-CL"/>
        </w:rPr>
        <w:t>servicio</w:t>
      </w:r>
      <w:r w:rsidR="00767C20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, 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>la cual, atendidas las recomendaciones efectuadas en el estudio resultante de lo previsto en el numeral 5.4.</w:t>
      </w:r>
      <w:r w:rsidR="006C24C6">
        <w:rPr>
          <w:rFonts w:ascii="Times New Roman" w:hAnsi="Times New Roman" w:cs="Times New Roman"/>
          <w:sz w:val="23"/>
          <w:szCs w:val="23"/>
          <w:lang w:val="es-CL"/>
        </w:rPr>
        <w:t xml:space="preserve"> del Anexo 1 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 xml:space="preserve">de la resolución citada en Vistos </w:t>
      </w:r>
      <w:r w:rsidR="00D67BC8">
        <w:rPr>
          <w:rFonts w:ascii="Times New Roman" w:hAnsi="Times New Roman" w:cs="Times New Roman"/>
          <w:sz w:val="23"/>
          <w:szCs w:val="23"/>
          <w:lang w:val="es-CL"/>
        </w:rPr>
        <w:t>6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 xml:space="preserve">), deberá segmentarse en dos etapas; la primera concerniente a la medición de las </w:t>
      </w:r>
      <w:r w:rsidR="006C24C6">
        <w:rPr>
          <w:rFonts w:ascii="Times New Roman" w:hAnsi="Times New Roman" w:cs="Times New Roman"/>
          <w:sz w:val="23"/>
          <w:szCs w:val="23"/>
          <w:lang w:val="es-CL"/>
        </w:rPr>
        <w:t>redes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6C24C6">
        <w:rPr>
          <w:rFonts w:ascii="Times New Roman" w:hAnsi="Times New Roman" w:cs="Times New Roman"/>
          <w:sz w:val="23"/>
          <w:szCs w:val="23"/>
          <w:lang w:val="es-CL"/>
        </w:rPr>
        <w:t>alámbricas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>, y la segunda</w:t>
      </w:r>
      <w:r w:rsidR="009B2629">
        <w:rPr>
          <w:rFonts w:ascii="Times New Roman" w:hAnsi="Times New Roman" w:cs="Times New Roman"/>
          <w:sz w:val="23"/>
          <w:szCs w:val="23"/>
          <w:lang w:val="es-CL"/>
        </w:rPr>
        <w:t>,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 xml:space="preserve"> co</w:t>
      </w:r>
      <w:r w:rsidR="009B2629">
        <w:rPr>
          <w:rFonts w:ascii="Times New Roman" w:hAnsi="Times New Roman" w:cs="Times New Roman"/>
          <w:sz w:val="23"/>
          <w:szCs w:val="23"/>
          <w:lang w:val="es-CL"/>
        </w:rPr>
        <w:t xml:space="preserve">ncerniente a </w:t>
      </w:r>
      <w:r w:rsidR="006C24C6">
        <w:rPr>
          <w:rFonts w:ascii="Times New Roman" w:hAnsi="Times New Roman" w:cs="Times New Roman"/>
          <w:sz w:val="23"/>
          <w:szCs w:val="23"/>
          <w:lang w:val="es-CL"/>
        </w:rPr>
        <w:t>la medición de las inalámbricas, debiendo -</w:t>
      </w:r>
      <w:r w:rsidR="009B2629">
        <w:rPr>
          <w:rFonts w:ascii="Times New Roman" w:hAnsi="Times New Roman" w:cs="Times New Roman"/>
          <w:sz w:val="23"/>
          <w:szCs w:val="23"/>
          <w:lang w:val="es-CL"/>
        </w:rPr>
        <w:t>respecto de estas últimas</w:t>
      </w:r>
      <w:r w:rsidR="006C24C6">
        <w:rPr>
          <w:rFonts w:ascii="Times New Roman" w:hAnsi="Times New Roman" w:cs="Times New Roman"/>
          <w:sz w:val="23"/>
          <w:szCs w:val="23"/>
          <w:lang w:val="es-CL"/>
        </w:rPr>
        <w:t>-</w:t>
      </w:r>
      <w:r w:rsidR="009B2629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9B2629" w:rsidRPr="009B2629">
        <w:rPr>
          <w:rFonts w:ascii="Times New Roman" w:hAnsi="Times New Roman" w:cs="Times New Roman"/>
          <w:sz w:val="23"/>
          <w:szCs w:val="23"/>
        </w:rPr>
        <w:t>realizar</w:t>
      </w:r>
      <w:r w:rsidR="009B2629">
        <w:rPr>
          <w:rFonts w:ascii="Times New Roman" w:hAnsi="Times New Roman" w:cs="Times New Roman"/>
          <w:sz w:val="23"/>
          <w:szCs w:val="23"/>
        </w:rPr>
        <w:t>se</w:t>
      </w:r>
      <w:r w:rsidR="009B2629" w:rsidRPr="009B2629">
        <w:rPr>
          <w:rFonts w:ascii="Times New Roman" w:hAnsi="Times New Roman" w:cs="Times New Roman"/>
          <w:sz w:val="23"/>
          <w:szCs w:val="23"/>
        </w:rPr>
        <w:t xml:space="preserve"> </w:t>
      </w:r>
      <w:r w:rsidR="006C24C6">
        <w:rPr>
          <w:rFonts w:ascii="Times New Roman" w:hAnsi="Times New Roman" w:cs="Times New Roman"/>
          <w:sz w:val="23"/>
          <w:szCs w:val="23"/>
        </w:rPr>
        <w:t>estudios</w:t>
      </w:r>
      <w:r w:rsidR="009B2629" w:rsidRPr="009B2629">
        <w:rPr>
          <w:rFonts w:ascii="Times New Roman" w:hAnsi="Times New Roman" w:cs="Times New Roman"/>
          <w:sz w:val="23"/>
          <w:szCs w:val="23"/>
        </w:rPr>
        <w:t xml:space="preserve"> y análisis adicionales </w:t>
      </w:r>
      <w:r w:rsidR="006C24C6">
        <w:rPr>
          <w:rFonts w:ascii="Times New Roman" w:hAnsi="Times New Roman" w:cs="Times New Roman"/>
          <w:sz w:val="23"/>
          <w:szCs w:val="23"/>
        </w:rPr>
        <w:t xml:space="preserve">a los </w:t>
      </w:r>
      <w:r w:rsidR="006C24C6">
        <w:rPr>
          <w:rFonts w:ascii="Times New Roman" w:hAnsi="Times New Roman" w:cs="Times New Roman"/>
          <w:sz w:val="23"/>
          <w:szCs w:val="23"/>
        </w:rPr>
        <w:lastRenderedPageBreak/>
        <w:t xml:space="preserve">ya efectuados, </w:t>
      </w:r>
      <w:r w:rsidR="009B2629" w:rsidRPr="009B2629">
        <w:rPr>
          <w:rFonts w:ascii="Times New Roman" w:hAnsi="Times New Roman" w:cs="Times New Roman"/>
          <w:sz w:val="23"/>
          <w:szCs w:val="23"/>
        </w:rPr>
        <w:t xml:space="preserve">con el objeto de determinar el modelo estadístico, </w:t>
      </w:r>
      <w:r w:rsidR="009B2629">
        <w:rPr>
          <w:rFonts w:ascii="Times New Roman" w:hAnsi="Times New Roman" w:cs="Times New Roman"/>
          <w:sz w:val="23"/>
          <w:szCs w:val="23"/>
        </w:rPr>
        <w:t xml:space="preserve">la </w:t>
      </w:r>
      <w:r w:rsidR="009B2629" w:rsidRPr="009B2629">
        <w:rPr>
          <w:rFonts w:ascii="Times New Roman" w:hAnsi="Times New Roman" w:cs="Times New Roman"/>
          <w:sz w:val="23"/>
          <w:szCs w:val="23"/>
        </w:rPr>
        <w:t>viabilidad de obtener mediciones estadís</w:t>
      </w:r>
      <w:r w:rsidR="009B2629">
        <w:rPr>
          <w:rFonts w:ascii="Times New Roman" w:hAnsi="Times New Roman" w:cs="Times New Roman"/>
          <w:sz w:val="23"/>
          <w:szCs w:val="23"/>
        </w:rPr>
        <w:t>ticamente representativas y otro</w:t>
      </w:r>
      <w:r w:rsidR="009B2629" w:rsidRPr="009B2629">
        <w:rPr>
          <w:rFonts w:ascii="Times New Roman" w:hAnsi="Times New Roman" w:cs="Times New Roman"/>
          <w:sz w:val="23"/>
          <w:szCs w:val="23"/>
        </w:rPr>
        <w:t>s</w:t>
      </w:r>
      <w:r w:rsidR="009B2629">
        <w:rPr>
          <w:rFonts w:ascii="Times New Roman" w:hAnsi="Times New Roman" w:cs="Times New Roman"/>
          <w:sz w:val="23"/>
          <w:szCs w:val="23"/>
        </w:rPr>
        <w:t xml:space="preserve"> aspectos;</w:t>
      </w:r>
    </w:p>
    <w:p w14:paraId="05BD05EA" w14:textId="77777777" w:rsidR="006C063B" w:rsidRDefault="006C063B" w:rsidP="00DD238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3F988D77" w14:textId="4C147E68" w:rsidR="00A86D18" w:rsidRPr="00FC4D06" w:rsidRDefault="006C063B" w:rsidP="00FC4D06">
      <w:pPr>
        <w:pStyle w:val="Prrafodelista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Que, atendido que gran parte de los indicadores de calidad de </w:t>
      </w:r>
      <w:r w:rsidR="006A77DC" w:rsidRPr="00FC4D06">
        <w:rPr>
          <w:rFonts w:ascii="Times New Roman" w:hAnsi="Times New Roman" w:cs="Times New Roman"/>
          <w:sz w:val="23"/>
          <w:szCs w:val="23"/>
          <w:lang w:val="es-CL"/>
        </w:rPr>
        <w:t>servicio</w:t>
      </w:r>
      <w:r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cuya medición debe ejecutar en lo sucesivo el Organismo Técnico Independiente creado por la Ley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N° 21.046,</w:t>
      </w:r>
      <w:r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BD4E18" w:rsidRPr="00FC4D06">
        <w:rPr>
          <w:rFonts w:ascii="Times New Roman" w:hAnsi="Times New Roman" w:cs="Times New Roman"/>
          <w:sz w:val="23"/>
          <w:szCs w:val="23"/>
          <w:lang w:val="es-CL"/>
        </w:rPr>
        <w:t>son</w:t>
      </w:r>
      <w:r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coincidentes con aquellos indicadores </w:t>
      </w:r>
      <w:r w:rsidR="00C94A47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establecidos en la normativa sobre neutralidad de red que los proveedores de acceso a Internet </w:t>
      </w:r>
      <w:r w:rsidR="00BD4E18" w:rsidRPr="00FC4D06">
        <w:rPr>
          <w:rFonts w:ascii="Times New Roman" w:hAnsi="Times New Roman" w:cs="Times New Roman"/>
          <w:sz w:val="23"/>
          <w:szCs w:val="23"/>
          <w:lang w:val="es-CL"/>
        </w:rPr>
        <w:t>deben</w:t>
      </w:r>
      <w:r w:rsidR="00C94A47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09620A" w:rsidRPr="00FC4D06">
        <w:rPr>
          <w:rFonts w:ascii="Times New Roman" w:hAnsi="Times New Roman" w:cs="Times New Roman"/>
          <w:sz w:val="23"/>
          <w:szCs w:val="23"/>
          <w:lang w:val="es-CL"/>
        </w:rPr>
        <w:t>publicar</w:t>
      </w:r>
      <w:r w:rsidR="00C94A47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2925CD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en sus páginas web 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>producto de las mediciones efectuadas</w:t>
      </w:r>
      <w:r w:rsidR="002925CD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>conforme a</w:t>
      </w:r>
      <w:r w:rsidR="00C94A47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la resolución consignada en Vistos 7), </w:t>
      </w:r>
      <w:r w:rsidR="00BD4E18" w:rsidRPr="00FC4D06">
        <w:rPr>
          <w:rFonts w:ascii="Times New Roman" w:hAnsi="Times New Roman" w:cs="Times New Roman"/>
          <w:sz w:val="23"/>
          <w:szCs w:val="23"/>
          <w:lang w:val="es-CL"/>
        </w:rPr>
        <w:t>resulta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necesario ajustar la normativa </w:t>
      </w:r>
      <w:r w:rsidR="00BD4E1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vigente 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en tal sentido, </w:t>
      </w:r>
      <w:r w:rsidR="003F3A71" w:rsidRPr="00FC4D06">
        <w:rPr>
          <w:rFonts w:ascii="Times New Roman" w:hAnsi="Times New Roman" w:cs="Times New Roman"/>
          <w:sz w:val="23"/>
          <w:szCs w:val="23"/>
          <w:lang w:val="es-CL"/>
        </w:rPr>
        <w:t>considerando q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>ue tales mediciones se</w:t>
      </w:r>
      <w:r w:rsidR="003F3A71" w:rsidRPr="00FC4D06">
        <w:rPr>
          <w:rFonts w:ascii="Times New Roman" w:hAnsi="Times New Roman" w:cs="Times New Roman"/>
          <w:sz w:val="23"/>
          <w:szCs w:val="23"/>
          <w:lang w:val="es-CL"/>
        </w:rPr>
        <w:t>rá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>n efect</w:t>
      </w:r>
      <w:r w:rsidR="003F3A71" w:rsidRPr="00FC4D06">
        <w:rPr>
          <w:rFonts w:ascii="Times New Roman" w:hAnsi="Times New Roman" w:cs="Times New Roman"/>
          <w:sz w:val="23"/>
          <w:szCs w:val="23"/>
          <w:lang w:val="es-CL"/>
        </w:rPr>
        <w:t>uadas por el referido organismo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una vez implementado </w:t>
      </w:r>
      <w:r w:rsidR="003F3A71" w:rsidRPr="00FC4D06">
        <w:rPr>
          <w:rFonts w:ascii="Times New Roman" w:hAnsi="Times New Roman" w:cs="Times New Roman"/>
          <w:sz w:val="23"/>
          <w:szCs w:val="23"/>
          <w:lang w:val="es-CL"/>
        </w:rPr>
        <w:t>éste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y </w:t>
      </w:r>
      <w:r w:rsidR="003F3A71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ya 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no </w:t>
      </w:r>
      <w:r w:rsidR="003F3A71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por 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>los mismos proveedores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de acceso a Internet </w:t>
      </w:r>
      <w:r w:rsidR="00BD4E1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como ha ocurrido hasta la fecha, 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así como también </w:t>
      </w:r>
      <w:r w:rsidR="00BD4E1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es menester 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actualizar otros aspectos asociados a </w:t>
      </w:r>
      <w:r w:rsidR="00657977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la </w:t>
      </w:r>
      <w:r w:rsidR="00525E4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calidad de </w:t>
      </w:r>
      <w:r w:rsidR="006A77DC" w:rsidRPr="00FC4D06">
        <w:rPr>
          <w:rFonts w:ascii="Times New Roman" w:hAnsi="Times New Roman" w:cs="Times New Roman"/>
          <w:sz w:val="23"/>
          <w:szCs w:val="23"/>
          <w:lang w:val="es-CL"/>
        </w:rPr>
        <w:t>servicio</w:t>
      </w:r>
      <w:r w:rsidR="007829F8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; </w:t>
      </w:r>
      <w:r w:rsidR="009E0DF2" w:rsidRPr="00FC4D06">
        <w:rPr>
          <w:rFonts w:ascii="Times New Roman" w:hAnsi="Times New Roman" w:cs="Times New Roman"/>
          <w:sz w:val="23"/>
          <w:szCs w:val="23"/>
          <w:lang w:val="es-CL"/>
        </w:rPr>
        <w:t>y en ejercicio de mis facultades</w:t>
      </w:r>
      <w:r w:rsidR="003747C1">
        <w:rPr>
          <w:rFonts w:ascii="Times New Roman" w:hAnsi="Times New Roman" w:cs="Times New Roman"/>
          <w:sz w:val="23"/>
          <w:szCs w:val="23"/>
          <w:lang w:val="es-CL"/>
        </w:rPr>
        <w:t>;</w:t>
      </w:r>
      <w:r w:rsidR="009E0DF2" w:rsidRPr="00FC4D06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</w:p>
    <w:p w14:paraId="687971F2" w14:textId="77777777" w:rsidR="001B6EAF" w:rsidRDefault="001B6EAF" w:rsidP="00052071">
      <w:pPr>
        <w:tabs>
          <w:tab w:val="left" w:pos="478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434EF" w14:textId="77777777" w:rsidR="00222D27" w:rsidRDefault="00222D27" w:rsidP="00FE0AB9">
      <w:pPr>
        <w:spacing w:after="0" w:line="240" w:lineRule="auto"/>
        <w:ind w:right="38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F8153" w14:textId="77777777" w:rsidR="00305602" w:rsidRDefault="00DC02E1" w:rsidP="00572A4C">
      <w:pPr>
        <w:tabs>
          <w:tab w:val="left" w:pos="1889"/>
        </w:tabs>
        <w:spacing w:after="0" w:line="240" w:lineRule="auto"/>
        <w:ind w:right="38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404">
        <w:rPr>
          <w:rFonts w:ascii="Times New Roman" w:eastAsia="Times New Roman" w:hAnsi="Times New Roman" w:cs="Times New Roman"/>
          <w:b/>
          <w:sz w:val="24"/>
          <w:szCs w:val="24"/>
        </w:rPr>
        <w:t>RESUELVO:</w:t>
      </w:r>
      <w:r w:rsidR="00572A4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513873" w14:textId="77777777" w:rsidR="00FE0AB9" w:rsidRDefault="00FE0AB9" w:rsidP="00FE0AB9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F71D1" w14:textId="77777777" w:rsidR="000171DE" w:rsidRDefault="000171DE" w:rsidP="000171DE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62EE10D4" w14:textId="266A2B53" w:rsidR="000171DE" w:rsidRDefault="00625469" w:rsidP="00804AE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4E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1DE">
        <w:rPr>
          <w:rFonts w:ascii="Times New Roman" w:eastAsia="Times New Roman" w:hAnsi="Times New Roman" w:cs="Times New Roman"/>
          <w:b/>
          <w:sz w:val="24"/>
          <w:szCs w:val="24"/>
        </w:rPr>
        <w:t>°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Apruébese </w:t>
      </w:r>
      <w:r w:rsidR="00196F9C">
        <w:rPr>
          <w:rFonts w:ascii="Times New Roman" w:hAnsi="Times New Roman" w:cs="Times New Roman"/>
          <w:sz w:val="23"/>
          <w:szCs w:val="23"/>
          <w:lang w:val="es-CL"/>
        </w:rPr>
        <w:t>la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Norma Técnica de Calidad de </w:t>
      </w:r>
      <w:r w:rsidR="006A77DC">
        <w:rPr>
          <w:rFonts w:ascii="Times New Roman" w:hAnsi="Times New Roman" w:cs="Times New Roman"/>
          <w:sz w:val="23"/>
          <w:szCs w:val="23"/>
          <w:lang w:val="es-CL"/>
        </w:rPr>
        <w:t>Servicio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946D83">
        <w:rPr>
          <w:rFonts w:ascii="Times New Roman" w:hAnsi="Times New Roman" w:cs="Times New Roman"/>
          <w:sz w:val="23"/>
          <w:szCs w:val="23"/>
          <w:lang w:val="es-CL"/>
        </w:rPr>
        <w:t xml:space="preserve">para Redes Alámbricas 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de la Ley 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 xml:space="preserve">N° 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>21.046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>, indicada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>en el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artículo cuarto transitorio del Decreto Supremo 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 xml:space="preserve">citado en 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>Visto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>s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4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>)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, </w:t>
      </w:r>
      <w:r w:rsidR="009E0DF2">
        <w:rPr>
          <w:rFonts w:ascii="Times New Roman" w:hAnsi="Times New Roman" w:cs="Times New Roman"/>
          <w:sz w:val="23"/>
          <w:szCs w:val="23"/>
          <w:lang w:val="es-CL"/>
        </w:rPr>
        <w:t>cuyo contenido se encuentra disponible</w:t>
      </w:r>
      <w:r w:rsidR="000171DE">
        <w:rPr>
          <w:rFonts w:ascii="Times New Roman" w:hAnsi="Times New Roman" w:cs="Times New Roman"/>
          <w:sz w:val="23"/>
          <w:szCs w:val="23"/>
          <w:lang w:val="es-CL"/>
        </w:rPr>
        <w:t xml:space="preserve"> en el sitio institucional </w:t>
      </w:r>
      <w:hyperlink r:id="rId10" w:history="1">
        <w:r w:rsidR="00BD4E18" w:rsidRPr="0029267A">
          <w:rPr>
            <w:rStyle w:val="Hipervnculo"/>
            <w:rFonts w:ascii="Times New Roman" w:hAnsi="Times New Roman" w:cs="Times New Roman"/>
            <w:sz w:val="23"/>
            <w:szCs w:val="23"/>
            <w:lang w:val="es-CL"/>
          </w:rPr>
          <w:t>www.subtel.cl</w:t>
        </w:r>
      </w:hyperlink>
      <w:r w:rsidR="000171DE">
        <w:rPr>
          <w:rFonts w:ascii="Times New Roman" w:hAnsi="Times New Roman" w:cs="Times New Roman"/>
          <w:sz w:val="23"/>
          <w:szCs w:val="23"/>
          <w:lang w:val="es-CL"/>
        </w:rPr>
        <w:t>.</w:t>
      </w:r>
    </w:p>
    <w:p w14:paraId="62086DCE" w14:textId="77777777" w:rsidR="00BD4E18" w:rsidRDefault="00BD4E18" w:rsidP="00804AE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78695B0A" w14:textId="68BB1D88" w:rsidR="00BD4E18" w:rsidRPr="00BD4E18" w:rsidRDefault="00BD4E18" w:rsidP="00804AE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BD4E18">
        <w:rPr>
          <w:rFonts w:ascii="Times New Roman" w:hAnsi="Times New Roman" w:cs="Times New Roman"/>
          <w:b/>
          <w:sz w:val="23"/>
          <w:szCs w:val="23"/>
        </w:rPr>
        <w:t>°</w:t>
      </w:r>
      <w:r w:rsidRPr="00BD4E18">
        <w:rPr>
          <w:rFonts w:ascii="Times New Roman" w:hAnsi="Times New Roman" w:cs="Times New Roman"/>
          <w:sz w:val="23"/>
          <w:szCs w:val="23"/>
          <w:lang w:val="es-CL"/>
        </w:rPr>
        <w:t xml:space="preserve"> Déje</w:t>
      </w:r>
      <w:r>
        <w:rPr>
          <w:rFonts w:ascii="Times New Roman" w:hAnsi="Times New Roman" w:cs="Times New Roman"/>
          <w:sz w:val="23"/>
          <w:szCs w:val="23"/>
          <w:lang w:val="es-CL"/>
        </w:rPr>
        <w:t>n</w:t>
      </w:r>
      <w:r w:rsidRPr="00BD4E18">
        <w:rPr>
          <w:rFonts w:ascii="Times New Roman" w:hAnsi="Times New Roman" w:cs="Times New Roman"/>
          <w:sz w:val="23"/>
          <w:szCs w:val="23"/>
          <w:lang w:val="es-CL"/>
        </w:rPr>
        <w:t xml:space="preserve">se sin efecto </w:t>
      </w:r>
      <w:r w:rsidR="004C1729">
        <w:rPr>
          <w:rFonts w:ascii="Times New Roman" w:hAnsi="Times New Roman" w:cs="Times New Roman"/>
          <w:sz w:val="23"/>
          <w:szCs w:val="23"/>
          <w:lang w:val="es-CL"/>
        </w:rPr>
        <w:t>l</w:t>
      </w:r>
      <w:r w:rsidR="00881137">
        <w:rPr>
          <w:rFonts w:ascii="Times New Roman" w:hAnsi="Times New Roman" w:cs="Times New Roman"/>
          <w:sz w:val="23"/>
          <w:szCs w:val="23"/>
          <w:lang w:val="es-CL"/>
        </w:rPr>
        <w:t>os</w:t>
      </w:r>
      <w:r w:rsidR="004C1729">
        <w:rPr>
          <w:rFonts w:ascii="Times New Roman" w:hAnsi="Times New Roman" w:cs="Times New Roman"/>
          <w:sz w:val="23"/>
          <w:szCs w:val="23"/>
          <w:lang w:val="es-CL"/>
        </w:rPr>
        <w:t xml:space="preserve"> Capítulo</w:t>
      </w:r>
      <w:r w:rsidR="00881137">
        <w:rPr>
          <w:rFonts w:ascii="Times New Roman" w:hAnsi="Times New Roman" w:cs="Times New Roman"/>
          <w:sz w:val="23"/>
          <w:szCs w:val="23"/>
          <w:lang w:val="es-CL"/>
        </w:rPr>
        <w:t>s 1 a 4</w:t>
      </w:r>
      <w:r w:rsidR="004C1729">
        <w:rPr>
          <w:rFonts w:ascii="Times New Roman" w:hAnsi="Times New Roman" w:cs="Times New Roman"/>
          <w:sz w:val="23"/>
          <w:szCs w:val="23"/>
          <w:lang w:val="es-CL"/>
        </w:rPr>
        <w:t xml:space="preserve"> del Protocolo </w:t>
      </w:r>
      <w:r>
        <w:rPr>
          <w:rFonts w:ascii="Times New Roman" w:hAnsi="Times New Roman" w:cs="Times New Roman"/>
          <w:sz w:val="23"/>
          <w:szCs w:val="23"/>
          <w:lang w:val="es-CL"/>
        </w:rPr>
        <w:t xml:space="preserve">de </w:t>
      </w:r>
      <w:r w:rsidRPr="00BD4E18">
        <w:rPr>
          <w:rFonts w:ascii="Times New Roman" w:hAnsi="Times New Roman" w:cs="Times New Roman"/>
          <w:sz w:val="23"/>
          <w:szCs w:val="23"/>
          <w:lang w:val="es-CL"/>
        </w:rPr>
        <w:t xml:space="preserve">la </w:t>
      </w:r>
      <w:r w:rsidR="00625469">
        <w:rPr>
          <w:rFonts w:ascii="Times New Roman" w:hAnsi="Times New Roman" w:cs="Times New Roman"/>
          <w:sz w:val="23"/>
          <w:szCs w:val="23"/>
          <w:lang w:val="es-CL"/>
        </w:rPr>
        <w:t>R</w:t>
      </w:r>
      <w:r w:rsidRPr="00BD4E18">
        <w:rPr>
          <w:rFonts w:ascii="Times New Roman" w:hAnsi="Times New Roman" w:cs="Times New Roman"/>
          <w:sz w:val="23"/>
          <w:szCs w:val="23"/>
          <w:lang w:val="es-CL"/>
        </w:rPr>
        <w:t xml:space="preserve">esolución </w:t>
      </w:r>
      <w:r w:rsidR="00625469">
        <w:rPr>
          <w:rFonts w:ascii="Times New Roman" w:hAnsi="Times New Roman" w:cs="Times New Roman"/>
          <w:sz w:val="23"/>
          <w:szCs w:val="23"/>
          <w:lang w:val="es-CL"/>
        </w:rPr>
        <w:t xml:space="preserve">Exenta </w:t>
      </w:r>
      <w:r w:rsidRPr="00BD4E18">
        <w:rPr>
          <w:rFonts w:ascii="Times New Roman" w:hAnsi="Times New Roman" w:cs="Times New Roman"/>
          <w:sz w:val="23"/>
          <w:szCs w:val="23"/>
          <w:lang w:val="es-CL"/>
        </w:rPr>
        <w:t>Nº 3.729, de 2011, de la Subsecretaría.</w:t>
      </w:r>
    </w:p>
    <w:p w14:paraId="7CD67B5A" w14:textId="77777777" w:rsidR="00BD4E18" w:rsidRPr="000171DE" w:rsidRDefault="00BD4E18" w:rsidP="000171DE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4B471B1D" w14:textId="77777777" w:rsidR="000171DE" w:rsidRDefault="000171DE" w:rsidP="00275CCE">
      <w:pPr>
        <w:spacing w:after="0" w:line="240" w:lineRule="auto"/>
        <w:ind w:right="56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01E80546" w14:textId="139CC445" w:rsidR="00264970" w:rsidRDefault="00625469" w:rsidP="00275CC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3"/>
          <w:szCs w:val="23"/>
          <w:lang w:val="es-CL"/>
        </w:rPr>
      </w:pPr>
      <w:r>
        <w:rPr>
          <w:rFonts w:ascii="Times New Roman" w:hAnsi="Times New Roman" w:cs="Times New Roman"/>
          <w:b/>
          <w:sz w:val="23"/>
          <w:szCs w:val="23"/>
          <w:lang w:val="es-CL"/>
        </w:rPr>
        <w:t>DISPOSICIONES TRANSITORIAS</w:t>
      </w:r>
      <w:r w:rsidR="00264970" w:rsidRPr="00294CEE">
        <w:rPr>
          <w:rFonts w:ascii="Times New Roman" w:hAnsi="Times New Roman" w:cs="Times New Roman"/>
          <w:b/>
          <w:sz w:val="23"/>
          <w:szCs w:val="23"/>
          <w:lang w:val="es-CL"/>
        </w:rPr>
        <w:t>:</w:t>
      </w:r>
    </w:p>
    <w:p w14:paraId="42A89C53" w14:textId="77777777" w:rsidR="001B6EAF" w:rsidRPr="00294CEE" w:rsidRDefault="001B6EAF" w:rsidP="00275CC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3"/>
          <w:szCs w:val="23"/>
          <w:lang w:val="es-CL"/>
        </w:rPr>
      </w:pPr>
    </w:p>
    <w:p w14:paraId="6AEF0390" w14:textId="00223F25" w:rsidR="00D95DB5" w:rsidRDefault="00D95DB5" w:rsidP="00804AE5">
      <w:pPr>
        <w:spacing w:after="0" w:line="240" w:lineRule="auto"/>
        <w:ind w:right="56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>
        <w:rPr>
          <w:rFonts w:ascii="Times New Roman" w:hAnsi="Times New Roman" w:cs="Times New Roman"/>
          <w:sz w:val="23"/>
          <w:szCs w:val="23"/>
          <w:lang w:val="es-CL"/>
        </w:rPr>
        <w:t xml:space="preserve">ARTÍCULO </w:t>
      </w:r>
      <w:r w:rsidR="00625469">
        <w:rPr>
          <w:rFonts w:ascii="Times New Roman" w:hAnsi="Times New Roman" w:cs="Times New Roman"/>
          <w:sz w:val="23"/>
          <w:szCs w:val="23"/>
          <w:lang w:val="es-CL"/>
        </w:rPr>
        <w:t>PRIMERO</w:t>
      </w:r>
      <w:r>
        <w:rPr>
          <w:rFonts w:ascii="Times New Roman" w:hAnsi="Times New Roman" w:cs="Times New Roman"/>
          <w:sz w:val="23"/>
          <w:szCs w:val="23"/>
          <w:lang w:val="es-CL"/>
        </w:rPr>
        <w:t>: La presente norma entrará en vigencia una vez publicada en el Diario Oficial.</w:t>
      </w:r>
    </w:p>
    <w:p w14:paraId="4AD9CAA4" w14:textId="77777777" w:rsidR="00772D4B" w:rsidRDefault="00772D4B" w:rsidP="00804AE5">
      <w:pPr>
        <w:spacing w:after="0" w:line="240" w:lineRule="auto"/>
        <w:ind w:right="56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3F6945A2" w14:textId="0638F6EB" w:rsidR="000171DE" w:rsidRDefault="00D95DB5" w:rsidP="00804AE5">
      <w:pPr>
        <w:spacing w:after="0" w:line="240" w:lineRule="auto"/>
        <w:ind w:right="56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>
        <w:rPr>
          <w:rFonts w:ascii="Times New Roman" w:hAnsi="Times New Roman" w:cs="Times New Roman"/>
          <w:sz w:val="23"/>
          <w:szCs w:val="23"/>
          <w:lang w:val="es-CL"/>
        </w:rPr>
        <w:t>Sin perjuicio de lo anterior, m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 xml:space="preserve">ientras no 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 xml:space="preserve">se inicien 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 xml:space="preserve">las mediciones de Calidad de </w:t>
      </w:r>
      <w:r w:rsidR="006A77DC">
        <w:rPr>
          <w:rFonts w:ascii="Times New Roman" w:hAnsi="Times New Roman" w:cs="Times New Roman"/>
          <w:sz w:val="23"/>
          <w:szCs w:val="23"/>
          <w:lang w:val="es-CL"/>
        </w:rPr>
        <w:t>Servicio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946D83">
        <w:rPr>
          <w:rFonts w:ascii="Times New Roman" w:hAnsi="Times New Roman" w:cs="Times New Roman"/>
          <w:sz w:val="23"/>
          <w:szCs w:val="23"/>
          <w:lang w:val="es-CL"/>
        </w:rPr>
        <w:t xml:space="preserve">para Redes Alámbricas </w:t>
      </w:r>
      <w:proofErr w:type="spellStart"/>
      <w:r w:rsidR="00946D83">
        <w:rPr>
          <w:rFonts w:ascii="Times New Roman" w:hAnsi="Times New Roman" w:cs="Times New Roman"/>
          <w:sz w:val="23"/>
          <w:szCs w:val="23"/>
          <w:lang w:val="es-CL"/>
        </w:rPr>
        <w:t>ó</w:t>
      </w:r>
      <w:proofErr w:type="spellEnd"/>
      <w:r w:rsidR="00946D83">
        <w:rPr>
          <w:rFonts w:ascii="Times New Roman" w:hAnsi="Times New Roman" w:cs="Times New Roman"/>
          <w:sz w:val="23"/>
          <w:szCs w:val="23"/>
          <w:lang w:val="es-CL"/>
        </w:rPr>
        <w:t xml:space="preserve"> para </w:t>
      </w:r>
      <w:bookmarkStart w:id="0" w:name="_GoBack"/>
      <w:bookmarkEnd w:id="0"/>
      <w:r w:rsidR="00946D83">
        <w:rPr>
          <w:rFonts w:ascii="Times New Roman" w:hAnsi="Times New Roman" w:cs="Times New Roman"/>
          <w:sz w:val="23"/>
          <w:szCs w:val="23"/>
          <w:lang w:val="es-CL"/>
        </w:rPr>
        <w:t xml:space="preserve">Redes Inalámbricas </w:t>
      </w:r>
      <w:r>
        <w:rPr>
          <w:rFonts w:ascii="Times New Roman" w:hAnsi="Times New Roman" w:cs="Times New Roman"/>
          <w:sz w:val="23"/>
          <w:szCs w:val="23"/>
          <w:lang w:val="es-CL"/>
        </w:rPr>
        <w:t>a cargo del Organismo Técnico Independiente creado por la Ley N° 21.046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 xml:space="preserve">, las 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 xml:space="preserve">mediciones de 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>indicadores para la N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 xml:space="preserve">eutralidad de la Red 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 xml:space="preserve">del 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>Decreto Supremo Nº 368, de 2010, seguirán siendo ejecutadas conforme a la R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 xml:space="preserve">esolución </w:t>
      </w:r>
      <w:r w:rsidR="00264970" w:rsidRPr="00264970">
        <w:rPr>
          <w:rFonts w:ascii="Times New Roman" w:hAnsi="Times New Roman" w:cs="Times New Roman"/>
          <w:sz w:val="23"/>
          <w:szCs w:val="23"/>
          <w:lang w:val="es-CL"/>
        </w:rPr>
        <w:t>E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 xml:space="preserve">xenta </w:t>
      </w:r>
      <w:r>
        <w:rPr>
          <w:rFonts w:ascii="Times New Roman" w:hAnsi="Times New Roman" w:cs="Times New Roman"/>
          <w:sz w:val="23"/>
          <w:szCs w:val="23"/>
          <w:lang w:val="es-CL"/>
        </w:rPr>
        <w:t xml:space="preserve">N° 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>3</w:t>
      </w:r>
      <w:r w:rsidR="009654E8">
        <w:rPr>
          <w:rFonts w:ascii="Times New Roman" w:hAnsi="Times New Roman" w:cs="Times New Roman"/>
          <w:sz w:val="23"/>
          <w:szCs w:val="23"/>
          <w:lang w:val="es-CL"/>
        </w:rPr>
        <w:t>.</w:t>
      </w:r>
      <w:r w:rsidR="00264970">
        <w:rPr>
          <w:rFonts w:ascii="Times New Roman" w:hAnsi="Times New Roman" w:cs="Times New Roman"/>
          <w:sz w:val="23"/>
          <w:szCs w:val="23"/>
          <w:lang w:val="es-CL"/>
        </w:rPr>
        <w:t>729, de 2011.</w:t>
      </w:r>
    </w:p>
    <w:p w14:paraId="0BCC9624" w14:textId="77777777" w:rsidR="001B6EAF" w:rsidRDefault="001B6EAF" w:rsidP="00294CEE">
      <w:pPr>
        <w:spacing w:after="0" w:line="240" w:lineRule="auto"/>
        <w:ind w:right="56" w:firstLine="720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6D16397D" w14:textId="77777777" w:rsidR="00FC4D06" w:rsidRDefault="00FC4D06" w:rsidP="00294CEE">
      <w:pPr>
        <w:spacing w:after="0" w:line="240" w:lineRule="auto"/>
        <w:ind w:right="56" w:firstLine="720"/>
        <w:jc w:val="both"/>
        <w:rPr>
          <w:rFonts w:ascii="Times New Roman" w:hAnsi="Times New Roman" w:cs="Times New Roman"/>
          <w:sz w:val="23"/>
          <w:szCs w:val="23"/>
          <w:lang w:val="es-CL"/>
        </w:rPr>
      </w:pPr>
    </w:p>
    <w:p w14:paraId="767DAAA9" w14:textId="6E840484" w:rsidR="00625469" w:rsidRDefault="00625469" w:rsidP="00804AE5">
      <w:pPr>
        <w:spacing w:after="0" w:line="240" w:lineRule="auto"/>
        <w:ind w:right="56"/>
        <w:jc w:val="both"/>
        <w:rPr>
          <w:rFonts w:ascii="Times New Roman" w:hAnsi="Times New Roman" w:cs="Times New Roman"/>
          <w:sz w:val="23"/>
          <w:szCs w:val="23"/>
          <w:lang w:val="es-CL"/>
        </w:rPr>
      </w:pPr>
      <w:r>
        <w:rPr>
          <w:rFonts w:ascii="Times New Roman" w:hAnsi="Times New Roman" w:cs="Times New Roman"/>
          <w:sz w:val="23"/>
          <w:szCs w:val="23"/>
          <w:lang w:val="es-CL"/>
        </w:rPr>
        <w:t>ARTÍCULO SEGUNDO: La Subsecretaría dictará un nuevo texto del Protocolo para las Mediciones de Indicadores establecidos en el Reglamento citado en Vistos 6)</w:t>
      </w:r>
      <w:r w:rsidR="00A321F7">
        <w:rPr>
          <w:rFonts w:ascii="Times New Roman" w:hAnsi="Times New Roman" w:cs="Times New Roman"/>
          <w:sz w:val="23"/>
          <w:szCs w:val="23"/>
          <w:lang w:val="es-CL"/>
        </w:rPr>
        <w:t>, fijando</w:t>
      </w:r>
      <w:r w:rsidR="009654E8">
        <w:rPr>
          <w:rFonts w:ascii="Times New Roman" w:hAnsi="Times New Roman" w:cs="Times New Roman"/>
          <w:sz w:val="23"/>
          <w:szCs w:val="23"/>
          <w:lang w:val="es-CL"/>
        </w:rPr>
        <w:t>,</w:t>
      </w:r>
      <w:r w:rsidR="00A321F7">
        <w:rPr>
          <w:rFonts w:ascii="Times New Roman" w:hAnsi="Times New Roman" w:cs="Times New Roman"/>
          <w:sz w:val="23"/>
          <w:szCs w:val="23"/>
          <w:lang w:val="es-CL"/>
        </w:rPr>
        <w:t xml:space="preserve"> en lo que resulte </w:t>
      </w:r>
      <w:r w:rsidR="007001B4">
        <w:rPr>
          <w:rFonts w:ascii="Times New Roman" w:hAnsi="Times New Roman" w:cs="Times New Roman"/>
          <w:sz w:val="23"/>
          <w:szCs w:val="23"/>
          <w:lang w:val="es-CL"/>
        </w:rPr>
        <w:t xml:space="preserve">subsistente </w:t>
      </w:r>
      <w:r w:rsidR="009654E8">
        <w:rPr>
          <w:rFonts w:ascii="Times New Roman" w:hAnsi="Times New Roman" w:cs="Times New Roman"/>
          <w:sz w:val="23"/>
          <w:szCs w:val="23"/>
          <w:lang w:val="es-CL"/>
        </w:rPr>
        <w:t xml:space="preserve">de </w:t>
      </w:r>
      <w:r w:rsidR="007001B4">
        <w:rPr>
          <w:rFonts w:ascii="Times New Roman" w:hAnsi="Times New Roman" w:cs="Times New Roman"/>
          <w:sz w:val="23"/>
          <w:szCs w:val="23"/>
          <w:lang w:val="es-CL"/>
        </w:rPr>
        <w:t xml:space="preserve">la modificación que se realiza a través de la presente resolución, aquellos indicadores que deberán seguir midiendo e informando los </w:t>
      </w:r>
      <w:r w:rsidR="009654E8">
        <w:rPr>
          <w:rFonts w:ascii="Times New Roman" w:hAnsi="Times New Roman" w:cs="Times New Roman"/>
          <w:sz w:val="23"/>
          <w:szCs w:val="23"/>
          <w:lang w:val="es-CL"/>
        </w:rPr>
        <w:t>proveedores de acceso a Internet.</w:t>
      </w:r>
      <w:r w:rsidR="007001B4">
        <w:rPr>
          <w:rFonts w:ascii="Times New Roman" w:hAnsi="Times New Roman" w:cs="Times New Roman"/>
          <w:sz w:val="23"/>
          <w:szCs w:val="23"/>
          <w:lang w:val="es-CL"/>
        </w:rPr>
        <w:t xml:space="preserve"> </w:t>
      </w:r>
      <w:r w:rsidR="009654E8">
        <w:rPr>
          <w:rFonts w:ascii="Times New Roman" w:hAnsi="Times New Roman" w:cs="Times New Roman"/>
          <w:sz w:val="23"/>
          <w:szCs w:val="23"/>
          <w:lang w:val="es-CL"/>
        </w:rPr>
        <w:t>L</w:t>
      </w:r>
      <w:r w:rsidR="00C628D4">
        <w:rPr>
          <w:rFonts w:ascii="Times New Roman" w:hAnsi="Times New Roman" w:cs="Times New Roman"/>
          <w:sz w:val="23"/>
          <w:szCs w:val="23"/>
          <w:lang w:val="es-CL"/>
        </w:rPr>
        <w:t xml:space="preserve">o anterior, </w:t>
      </w:r>
      <w:r w:rsidR="00B65BC1">
        <w:rPr>
          <w:rFonts w:ascii="Times New Roman" w:hAnsi="Times New Roman" w:cs="Times New Roman"/>
          <w:sz w:val="23"/>
          <w:szCs w:val="23"/>
          <w:lang w:val="es-CL"/>
        </w:rPr>
        <w:t>sin perjuicio de otras actualizaciones</w:t>
      </w:r>
      <w:r w:rsidR="00C628D4">
        <w:rPr>
          <w:rFonts w:ascii="Times New Roman" w:hAnsi="Times New Roman" w:cs="Times New Roman"/>
          <w:sz w:val="23"/>
          <w:szCs w:val="23"/>
          <w:lang w:val="es-CL"/>
        </w:rPr>
        <w:t xml:space="preserve"> que correspondan</w:t>
      </w:r>
      <w:r w:rsidR="00B65BC1">
        <w:rPr>
          <w:rFonts w:ascii="Times New Roman" w:hAnsi="Times New Roman" w:cs="Times New Roman"/>
          <w:sz w:val="23"/>
          <w:szCs w:val="23"/>
          <w:lang w:val="es-CL"/>
        </w:rPr>
        <w:t xml:space="preserve">, </w:t>
      </w:r>
      <w:r w:rsidR="007001B4">
        <w:rPr>
          <w:rFonts w:ascii="Times New Roman" w:hAnsi="Times New Roman" w:cs="Times New Roman"/>
          <w:sz w:val="23"/>
          <w:szCs w:val="23"/>
          <w:lang w:val="es-CL"/>
        </w:rPr>
        <w:t>de conformidad a las disposiciones vigentes en materia de Neutralidad de la Red.</w:t>
      </w:r>
    </w:p>
    <w:p w14:paraId="05E9F2D7" w14:textId="77777777" w:rsidR="00305602" w:rsidRPr="00E64144" w:rsidRDefault="00305602">
      <w:pPr>
        <w:spacing w:after="0" w:line="200" w:lineRule="auto"/>
        <w:rPr>
          <w:i/>
          <w:sz w:val="20"/>
          <w:szCs w:val="20"/>
        </w:rPr>
      </w:pPr>
    </w:p>
    <w:p w14:paraId="7B15DBDF" w14:textId="77777777" w:rsidR="00305602" w:rsidRPr="00E64144" w:rsidRDefault="00305602">
      <w:pPr>
        <w:spacing w:after="0" w:line="200" w:lineRule="auto"/>
        <w:rPr>
          <w:sz w:val="20"/>
          <w:szCs w:val="20"/>
        </w:rPr>
      </w:pPr>
    </w:p>
    <w:p w14:paraId="10A0FBF1" w14:textId="77777777" w:rsidR="00305602" w:rsidRPr="00E64144" w:rsidRDefault="00DC02E1">
      <w:pPr>
        <w:spacing w:after="0" w:line="240" w:lineRule="auto"/>
        <w:ind w:left="1914" w:right="17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144">
        <w:rPr>
          <w:rFonts w:ascii="Times New Roman" w:eastAsia="Times New Roman" w:hAnsi="Times New Roman" w:cs="Times New Roman"/>
          <w:b/>
          <w:sz w:val="24"/>
          <w:szCs w:val="24"/>
        </w:rPr>
        <w:t>ANÓTESE Y PUBLÍQUESE EN EL DIARIO OFICIAL</w:t>
      </w:r>
    </w:p>
    <w:p w14:paraId="0AEDFED5" w14:textId="77777777" w:rsidR="00305602" w:rsidRPr="00E64144" w:rsidRDefault="00305602">
      <w:pPr>
        <w:spacing w:after="0" w:line="200" w:lineRule="auto"/>
        <w:rPr>
          <w:sz w:val="20"/>
          <w:szCs w:val="20"/>
        </w:rPr>
      </w:pPr>
    </w:p>
    <w:p w14:paraId="0914F0FC" w14:textId="77777777" w:rsidR="00305602" w:rsidRDefault="00305602">
      <w:pPr>
        <w:spacing w:after="0" w:line="200" w:lineRule="auto"/>
        <w:rPr>
          <w:sz w:val="20"/>
          <w:szCs w:val="20"/>
        </w:rPr>
      </w:pPr>
    </w:p>
    <w:p w14:paraId="084E1851" w14:textId="77777777" w:rsidR="009A4AC6" w:rsidRPr="00E64144" w:rsidRDefault="009A4AC6">
      <w:pPr>
        <w:spacing w:after="0" w:line="200" w:lineRule="auto"/>
        <w:rPr>
          <w:sz w:val="20"/>
          <w:szCs w:val="20"/>
        </w:rPr>
      </w:pPr>
    </w:p>
    <w:p w14:paraId="036DB676" w14:textId="77777777" w:rsidR="00305602" w:rsidRPr="00E64144" w:rsidRDefault="00305602">
      <w:pPr>
        <w:spacing w:after="0" w:line="200" w:lineRule="auto"/>
        <w:rPr>
          <w:sz w:val="20"/>
          <w:szCs w:val="20"/>
        </w:rPr>
      </w:pPr>
    </w:p>
    <w:p w14:paraId="2B28B87D" w14:textId="204D4EF7" w:rsidR="00305602" w:rsidRPr="008D75ED" w:rsidRDefault="00305602" w:rsidP="008D75ED">
      <w:pPr>
        <w:spacing w:after="0" w:line="271" w:lineRule="auto"/>
        <w:ind w:left="3045" w:right="1566" w:hanging="493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05602" w:rsidRPr="008D75ED" w:rsidSect="00411B4B">
      <w:headerReference w:type="default" r:id="rId11"/>
      <w:pgSz w:w="12242" w:h="18722" w:code="14"/>
      <w:pgMar w:top="567" w:right="1298" w:bottom="1985" w:left="1298" w:header="568" w:footer="22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44EE6" w14:textId="77777777" w:rsidR="00243872" w:rsidRDefault="00243872" w:rsidP="00FF66BB">
      <w:pPr>
        <w:spacing w:after="0" w:line="240" w:lineRule="auto"/>
      </w:pPr>
      <w:r>
        <w:separator/>
      </w:r>
    </w:p>
  </w:endnote>
  <w:endnote w:type="continuationSeparator" w:id="0">
    <w:p w14:paraId="02FFC6AF" w14:textId="77777777" w:rsidR="00243872" w:rsidRDefault="00243872" w:rsidP="00FF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CE764" w14:textId="77777777" w:rsidR="00243872" w:rsidRDefault="00243872" w:rsidP="00FF66BB">
      <w:pPr>
        <w:spacing w:after="0" w:line="240" w:lineRule="auto"/>
      </w:pPr>
      <w:r>
        <w:separator/>
      </w:r>
    </w:p>
  </w:footnote>
  <w:footnote w:type="continuationSeparator" w:id="0">
    <w:p w14:paraId="4C3AE704" w14:textId="77777777" w:rsidR="00243872" w:rsidRDefault="00243872" w:rsidP="00FF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3F3D" w14:textId="16742539" w:rsidR="0010772B" w:rsidRDefault="0010772B" w:rsidP="00FC2EE5">
    <w:pPr>
      <w:pStyle w:val="Sinespaciado"/>
    </w:pPr>
  </w:p>
  <w:p w14:paraId="09F3BEE9" w14:textId="77777777" w:rsidR="0010772B" w:rsidRDefault="001077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D0"/>
    <w:multiLevelType w:val="multilevel"/>
    <w:tmpl w:val="0DB2B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46769A"/>
    <w:multiLevelType w:val="hybridMultilevel"/>
    <w:tmpl w:val="46BCF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2829"/>
    <w:multiLevelType w:val="hybridMultilevel"/>
    <w:tmpl w:val="A3F22B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0B07"/>
    <w:multiLevelType w:val="hybridMultilevel"/>
    <w:tmpl w:val="6574ABF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F5951"/>
    <w:multiLevelType w:val="multilevel"/>
    <w:tmpl w:val="7D9E885A"/>
    <w:lvl w:ilvl="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C612D"/>
    <w:multiLevelType w:val="hybridMultilevel"/>
    <w:tmpl w:val="F4B0959A"/>
    <w:lvl w:ilvl="0" w:tplc="5DA85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16BE"/>
    <w:multiLevelType w:val="hybridMultilevel"/>
    <w:tmpl w:val="549A3182"/>
    <w:lvl w:ilvl="0" w:tplc="7BB0A55E">
      <w:start w:val="1"/>
      <w:numFmt w:val="decimal"/>
      <w:lvlText w:val="%1."/>
      <w:lvlJc w:val="left"/>
      <w:pPr>
        <w:ind w:left="862" w:hanging="360"/>
      </w:pPr>
      <w:rPr>
        <w:rFonts w:hint="default"/>
        <w:cap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0581FFD"/>
    <w:multiLevelType w:val="multilevel"/>
    <w:tmpl w:val="F7C49D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-3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7" w:hanging="720"/>
      </w:pPr>
    </w:lvl>
    <w:lvl w:ilvl="3">
      <w:start w:val="1"/>
      <w:numFmt w:val="decimal"/>
      <w:lvlText w:val="%1.%2.%3.%4"/>
      <w:lvlJc w:val="left"/>
      <w:pPr>
        <w:ind w:left="57" w:hanging="720"/>
      </w:pPr>
    </w:lvl>
    <w:lvl w:ilvl="4">
      <w:start w:val="1"/>
      <w:numFmt w:val="decimal"/>
      <w:lvlText w:val="%1.%2.%3.%4.%5"/>
      <w:lvlJc w:val="left"/>
      <w:pPr>
        <w:ind w:left="417" w:hanging="1080"/>
      </w:pPr>
    </w:lvl>
    <w:lvl w:ilvl="5">
      <w:start w:val="1"/>
      <w:numFmt w:val="decimal"/>
      <w:lvlText w:val="%1.%2.%3.%4.%5.%6"/>
      <w:lvlJc w:val="left"/>
      <w:pPr>
        <w:ind w:left="417" w:hanging="1080"/>
      </w:pPr>
    </w:lvl>
    <w:lvl w:ilvl="6">
      <w:start w:val="1"/>
      <w:numFmt w:val="decimal"/>
      <w:lvlText w:val="%1.%2.%3.%4.%5.%6.%7"/>
      <w:lvlJc w:val="left"/>
      <w:pPr>
        <w:ind w:left="777" w:hanging="1440"/>
      </w:pPr>
    </w:lvl>
    <w:lvl w:ilvl="7">
      <w:start w:val="1"/>
      <w:numFmt w:val="decimal"/>
      <w:lvlText w:val="%1.%2.%3.%4.%5.%6.%7.%8"/>
      <w:lvlJc w:val="left"/>
      <w:pPr>
        <w:ind w:left="777" w:hanging="1440"/>
      </w:pPr>
    </w:lvl>
    <w:lvl w:ilvl="8">
      <w:start w:val="1"/>
      <w:numFmt w:val="decimal"/>
      <w:lvlText w:val="%1.%2.%3.%4.%5.%6.%7.%8.%9"/>
      <w:lvlJc w:val="left"/>
      <w:pPr>
        <w:ind w:left="1137" w:hanging="1800"/>
      </w:pPr>
    </w:lvl>
  </w:abstractNum>
  <w:abstractNum w:abstractNumId="8">
    <w:nsid w:val="41BA441F"/>
    <w:multiLevelType w:val="multilevel"/>
    <w:tmpl w:val="2DEAB478"/>
    <w:lvl w:ilvl="0">
      <w:start w:val="1"/>
      <w:numFmt w:val="lowerLetter"/>
      <w:lvlText w:val="%1)"/>
      <w:lvlJc w:val="left"/>
      <w:pPr>
        <w:ind w:left="5093" w:hanging="360"/>
      </w:pPr>
    </w:lvl>
    <w:lvl w:ilvl="1">
      <w:start w:val="1"/>
      <w:numFmt w:val="lowerLetter"/>
      <w:lvlText w:val="%2."/>
      <w:lvlJc w:val="left"/>
      <w:pPr>
        <w:ind w:left="5813" w:hanging="360"/>
      </w:pPr>
    </w:lvl>
    <w:lvl w:ilvl="2">
      <w:start w:val="1"/>
      <w:numFmt w:val="lowerRoman"/>
      <w:lvlText w:val="%3."/>
      <w:lvlJc w:val="right"/>
      <w:pPr>
        <w:ind w:left="6533" w:hanging="180"/>
      </w:pPr>
    </w:lvl>
    <w:lvl w:ilvl="3">
      <w:start w:val="1"/>
      <w:numFmt w:val="decimal"/>
      <w:lvlText w:val="%4."/>
      <w:lvlJc w:val="left"/>
      <w:pPr>
        <w:ind w:left="7253" w:hanging="360"/>
      </w:pPr>
    </w:lvl>
    <w:lvl w:ilvl="4">
      <w:start w:val="1"/>
      <w:numFmt w:val="lowerLetter"/>
      <w:lvlText w:val="%5."/>
      <w:lvlJc w:val="left"/>
      <w:pPr>
        <w:ind w:left="7973" w:hanging="360"/>
      </w:pPr>
    </w:lvl>
    <w:lvl w:ilvl="5">
      <w:start w:val="1"/>
      <w:numFmt w:val="lowerRoman"/>
      <w:lvlText w:val="%6."/>
      <w:lvlJc w:val="right"/>
      <w:pPr>
        <w:ind w:left="8693" w:hanging="180"/>
      </w:pPr>
    </w:lvl>
    <w:lvl w:ilvl="6">
      <w:start w:val="1"/>
      <w:numFmt w:val="decimal"/>
      <w:lvlText w:val="%7."/>
      <w:lvlJc w:val="left"/>
      <w:pPr>
        <w:ind w:left="9413" w:hanging="360"/>
      </w:pPr>
    </w:lvl>
    <w:lvl w:ilvl="7">
      <w:start w:val="1"/>
      <w:numFmt w:val="lowerLetter"/>
      <w:lvlText w:val="%8."/>
      <w:lvlJc w:val="left"/>
      <w:pPr>
        <w:ind w:left="10133" w:hanging="360"/>
      </w:pPr>
    </w:lvl>
    <w:lvl w:ilvl="8">
      <w:start w:val="1"/>
      <w:numFmt w:val="lowerRoman"/>
      <w:lvlText w:val="%9."/>
      <w:lvlJc w:val="right"/>
      <w:pPr>
        <w:ind w:left="10853" w:hanging="180"/>
      </w:pPr>
    </w:lvl>
  </w:abstractNum>
  <w:abstractNum w:abstractNumId="9">
    <w:nsid w:val="473745E4"/>
    <w:multiLevelType w:val="hybridMultilevel"/>
    <w:tmpl w:val="EBBACE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7C42"/>
    <w:multiLevelType w:val="hybridMultilevel"/>
    <w:tmpl w:val="C6C0371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47918"/>
    <w:multiLevelType w:val="multilevel"/>
    <w:tmpl w:val="D08409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34D2D86"/>
    <w:multiLevelType w:val="hybridMultilevel"/>
    <w:tmpl w:val="D6FE569A"/>
    <w:lvl w:ilvl="0" w:tplc="9F28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4047"/>
    <w:multiLevelType w:val="hybridMultilevel"/>
    <w:tmpl w:val="A5AA00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113F3"/>
    <w:multiLevelType w:val="hybridMultilevel"/>
    <w:tmpl w:val="90A6B5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2"/>
    <w:rsid w:val="000038A3"/>
    <w:rsid w:val="000040AA"/>
    <w:rsid w:val="00006FFA"/>
    <w:rsid w:val="00007460"/>
    <w:rsid w:val="00015EEE"/>
    <w:rsid w:val="00016AC0"/>
    <w:rsid w:val="000171DE"/>
    <w:rsid w:val="00020722"/>
    <w:rsid w:val="00032C35"/>
    <w:rsid w:val="0003429A"/>
    <w:rsid w:val="00036C28"/>
    <w:rsid w:val="00041422"/>
    <w:rsid w:val="0004410F"/>
    <w:rsid w:val="0004490D"/>
    <w:rsid w:val="00047C4E"/>
    <w:rsid w:val="000500F1"/>
    <w:rsid w:val="00050633"/>
    <w:rsid w:val="00052071"/>
    <w:rsid w:val="00053C28"/>
    <w:rsid w:val="000579E5"/>
    <w:rsid w:val="000745F7"/>
    <w:rsid w:val="000924F4"/>
    <w:rsid w:val="00095A65"/>
    <w:rsid w:val="0009620A"/>
    <w:rsid w:val="00096A26"/>
    <w:rsid w:val="000A12DF"/>
    <w:rsid w:val="000A6D76"/>
    <w:rsid w:val="000A73F8"/>
    <w:rsid w:val="000B668F"/>
    <w:rsid w:val="000C4EEF"/>
    <w:rsid w:val="000C6452"/>
    <w:rsid w:val="000D1FF0"/>
    <w:rsid w:val="000D4961"/>
    <w:rsid w:val="000D58C0"/>
    <w:rsid w:val="000E2377"/>
    <w:rsid w:val="000E3C45"/>
    <w:rsid w:val="0010474D"/>
    <w:rsid w:val="0010772B"/>
    <w:rsid w:val="001158B8"/>
    <w:rsid w:val="001221BE"/>
    <w:rsid w:val="00130A10"/>
    <w:rsid w:val="00130CA3"/>
    <w:rsid w:val="00132F15"/>
    <w:rsid w:val="00145D05"/>
    <w:rsid w:val="00150077"/>
    <w:rsid w:val="00156C34"/>
    <w:rsid w:val="00156F19"/>
    <w:rsid w:val="00166D5E"/>
    <w:rsid w:val="00166DD1"/>
    <w:rsid w:val="00175A7A"/>
    <w:rsid w:val="0018798A"/>
    <w:rsid w:val="001917AD"/>
    <w:rsid w:val="00196F9C"/>
    <w:rsid w:val="00197B3D"/>
    <w:rsid w:val="001A1C24"/>
    <w:rsid w:val="001A79DC"/>
    <w:rsid w:val="001B33F9"/>
    <w:rsid w:val="001B6EAF"/>
    <w:rsid w:val="001C0E8A"/>
    <w:rsid w:val="001C2612"/>
    <w:rsid w:val="001C4C6F"/>
    <w:rsid w:val="001E00BF"/>
    <w:rsid w:val="001E2B89"/>
    <w:rsid w:val="001F3457"/>
    <w:rsid w:val="00201AE4"/>
    <w:rsid w:val="0020436E"/>
    <w:rsid w:val="00215BB1"/>
    <w:rsid w:val="00222D0C"/>
    <w:rsid w:val="00222D27"/>
    <w:rsid w:val="00230681"/>
    <w:rsid w:val="002369D3"/>
    <w:rsid w:val="00243872"/>
    <w:rsid w:val="00245913"/>
    <w:rsid w:val="00251D02"/>
    <w:rsid w:val="002632D7"/>
    <w:rsid w:val="00264970"/>
    <w:rsid w:val="00264D0C"/>
    <w:rsid w:val="00274B69"/>
    <w:rsid w:val="00275CCE"/>
    <w:rsid w:val="00287EE8"/>
    <w:rsid w:val="002925CD"/>
    <w:rsid w:val="00294C68"/>
    <w:rsid w:val="00294CEE"/>
    <w:rsid w:val="00295541"/>
    <w:rsid w:val="002966FC"/>
    <w:rsid w:val="002C17A0"/>
    <w:rsid w:val="002C4652"/>
    <w:rsid w:val="002C6786"/>
    <w:rsid w:val="002C6E8E"/>
    <w:rsid w:val="002D1741"/>
    <w:rsid w:val="002E66F6"/>
    <w:rsid w:val="002F0DD5"/>
    <w:rsid w:val="002F3DAF"/>
    <w:rsid w:val="00304A40"/>
    <w:rsid w:val="00305602"/>
    <w:rsid w:val="00305C9F"/>
    <w:rsid w:val="003117DB"/>
    <w:rsid w:val="00313643"/>
    <w:rsid w:val="003314D6"/>
    <w:rsid w:val="00333B2F"/>
    <w:rsid w:val="00340B19"/>
    <w:rsid w:val="00341938"/>
    <w:rsid w:val="00342B2B"/>
    <w:rsid w:val="00343A3F"/>
    <w:rsid w:val="00346A88"/>
    <w:rsid w:val="00347665"/>
    <w:rsid w:val="00353752"/>
    <w:rsid w:val="00367BA7"/>
    <w:rsid w:val="00373949"/>
    <w:rsid w:val="003747C1"/>
    <w:rsid w:val="00374FD5"/>
    <w:rsid w:val="003752B4"/>
    <w:rsid w:val="00377DC0"/>
    <w:rsid w:val="00381A4C"/>
    <w:rsid w:val="0039632C"/>
    <w:rsid w:val="003973B8"/>
    <w:rsid w:val="003A1EA8"/>
    <w:rsid w:val="003A2276"/>
    <w:rsid w:val="003A610D"/>
    <w:rsid w:val="003B3A0E"/>
    <w:rsid w:val="003C0CCD"/>
    <w:rsid w:val="003C346B"/>
    <w:rsid w:val="003F1B71"/>
    <w:rsid w:val="003F3A71"/>
    <w:rsid w:val="003F516C"/>
    <w:rsid w:val="003F6E58"/>
    <w:rsid w:val="003F75DE"/>
    <w:rsid w:val="00400DCD"/>
    <w:rsid w:val="0040440B"/>
    <w:rsid w:val="00411B4B"/>
    <w:rsid w:val="004152D9"/>
    <w:rsid w:val="00421125"/>
    <w:rsid w:val="004216E0"/>
    <w:rsid w:val="004243A4"/>
    <w:rsid w:val="004307C3"/>
    <w:rsid w:val="0044715F"/>
    <w:rsid w:val="00452A26"/>
    <w:rsid w:val="00467CA3"/>
    <w:rsid w:val="00474039"/>
    <w:rsid w:val="0047529B"/>
    <w:rsid w:val="004803D9"/>
    <w:rsid w:val="004860B1"/>
    <w:rsid w:val="00487D7A"/>
    <w:rsid w:val="004A4CFA"/>
    <w:rsid w:val="004B23A1"/>
    <w:rsid w:val="004B2B9E"/>
    <w:rsid w:val="004B5FA1"/>
    <w:rsid w:val="004B6723"/>
    <w:rsid w:val="004C1729"/>
    <w:rsid w:val="004D3684"/>
    <w:rsid w:val="004D75DB"/>
    <w:rsid w:val="004E259A"/>
    <w:rsid w:val="004E379E"/>
    <w:rsid w:val="004F347E"/>
    <w:rsid w:val="004F67EC"/>
    <w:rsid w:val="004F6EE4"/>
    <w:rsid w:val="004F768B"/>
    <w:rsid w:val="00507066"/>
    <w:rsid w:val="00513ABE"/>
    <w:rsid w:val="00516B3C"/>
    <w:rsid w:val="00525DB7"/>
    <w:rsid w:val="00525E48"/>
    <w:rsid w:val="00530C33"/>
    <w:rsid w:val="0053287F"/>
    <w:rsid w:val="005352D6"/>
    <w:rsid w:val="005428E3"/>
    <w:rsid w:val="00546772"/>
    <w:rsid w:val="0055126C"/>
    <w:rsid w:val="00555F5D"/>
    <w:rsid w:val="00560ED2"/>
    <w:rsid w:val="00572A4C"/>
    <w:rsid w:val="0058709C"/>
    <w:rsid w:val="00591476"/>
    <w:rsid w:val="005914EB"/>
    <w:rsid w:val="00591DA0"/>
    <w:rsid w:val="005A0A50"/>
    <w:rsid w:val="005A11A0"/>
    <w:rsid w:val="005A3613"/>
    <w:rsid w:val="005A7121"/>
    <w:rsid w:val="005A7CC0"/>
    <w:rsid w:val="005B4F1D"/>
    <w:rsid w:val="005B7FAC"/>
    <w:rsid w:val="005C4309"/>
    <w:rsid w:val="005D22F5"/>
    <w:rsid w:val="005E218A"/>
    <w:rsid w:val="005F49F2"/>
    <w:rsid w:val="005F5BA8"/>
    <w:rsid w:val="005F677A"/>
    <w:rsid w:val="006039D0"/>
    <w:rsid w:val="00606586"/>
    <w:rsid w:val="00606BA0"/>
    <w:rsid w:val="006247F3"/>
    <w:rsid w:val="00625469"/>
    <w:rsid w:val="00625B0A"/>
    <w:rsid w:val="006328EC"/>
    <w:rsid w:val="00643424"/>
    <w:rsid w:val="006476CA"/>
    <w:rsid w:val="00657977"/>
    <w:rsid w:val="0066283F"/>
    <w:rsid w:val="00690FDE"/>
    <w:rsid w:val="00692632"/>
    <w:rsid w:val="006950F5"/>
    <w:rsid w:val="006959BA"/>
    <w:rsid w:val="006A22A1"/>
    <w:rsid w:val="006A5F4C"/>
    <w:rsid w:val="006A6BC4"/>
    <w:rsid w:val="006A77DC"/>
    <w:rsid w:val="006A7D78"/>
    <w:rsid w:val="006B3862"/>
    <w:rsid w:val="006C063B"/>
    <w:rsid w:val="006C24C6"/>
    <w:rsid w:val="006C48A0"/>
    <w:rsid w:val="006D0BA9"/>
    <w:rsid w:val="006D4609"/>
    <w:rsid w:val="006E279E"/>
    <w:rsid w:val="006E2A07"/>
    <w:rsid w:val="006E49F6"/>
    <w:rsid w:val="006F4991"/>
    <w:rsid w:val="006F6658"/>
    <w:rsid w:val="007001B4"/>
    <w:rsid w:val="007016E1"/>
    <w:rsid w:val="00705158"/>
    <w:rsid w:val="007106E7"/>
    <w:rsid w:val="00712DA3"/>
    <w:rsid w:val="00713844"/>
    <w:rsid w:val="00726C4F"/>
    <w:rsid w:val="00732826"/>
    <w:rsid w:val="00751AB4"/>
    <w:rsid w:val="007548F6"/>
    <w:rsid w:val="007563C5"/>
    <w:rsid w:val="007607E2"/>
    <w:rsid w:val="00761B32"/>
    <w:rsid w:val="007677E3"/>
    <w:rsid w:val="00767C20"/>
    <w:rsid w:val="00767CC7"/>
    <w:rsid w:val="00772D4B"/>
    <w:rsid w:val="00773852"/>
    <w:rsid w:val="0078028B"/>
    <w:rsid w:val="00781655"/>
    <w:rsid w:val="00781FF3"/>
    <w:rsid w:val="007829F8"/>
    <w:rsid w:val="0078792B"/>
    <w:rsid w:val="00790FF1"/>
    <w:rsid w:val="00795361"/>
    <w:rsid w:val="00795F36"/>
    <w:rsid w:val="007C0E9F"/>
    <w:rsid w:val="007C1642"/>
    <w:rsid w:val="007C53D1"/>
    <w:rsid w:val="007C5C71"/>
    <w:rsid w:val="007C71C8"/>
    <w:rsid w:val="007E3623"/>
    <w:rsid w:val="007E54B9"/>
    <w:rsid w:val="007F1122"/>
    <w:rsid w:val="007F4C61"/>
    <w:rsid w:val="00803A0D"/>
    <w:rsid w:val="00804AE5"/>
    <w:rsid w:val="0080715D"/>
    <w:rsid w:val="008116B9"/>
    <w:rsid w:val="008243A5"/>
    <w:rsid w:val="00826A8A"/>
    <w:rsid w:val="00831A11"/>
    <w:rsid w:val="00836FBE"/>
    <w:rsid w:val="00837D8F"/>
    <w:rsid w:val="0084083F"/>
    <w:rsid w:val="008430BF"/>
    <w:rsid w:val="00853849"/>
    <w:rsid w:val="0087001E"/>
    <w:rsid w:val="00870272"/>
    <w:rsid w:val="008777BE"/>
    <w:rsid w:val="00881137"/>
    <w:rsid w:val="00886190"/>
    <w:rsid w:val="00886746"/>
    <w:rsid w:val="00886A04"/>
    <w:rsid w:val="00890497"/>
    <w:rsid w:val="00895FB5"/>
    <w:rsid w:val="008A0EE9"/>
    <w:rsid w:val="008A2D98"/>
    <w:rsid w:val="008C2D17"/>
    <w:rsid w:val="008D0CC7"/>
    <w:rsid w:val="008D4F0E"/>
    <w:rsid w:val="008D62FB"/>
    <w:rsid w:val="008D75ED"/>
    <w:rsid w:val="008E2C20"/>
    <w:rsid w:val="008E55EA"/>
    <w:rsid w:val="008E578C"/>
    <w:rsid w:val="008F09DD"/>
    <w:rsid w:val="008F1E2F"/>
    <w:rsid w:val="008F372F"/>
    <w:rsid w:val="008F3C29"/>
    <w:rsid w:val="008F4805"/>
    <w:rsid w:val="008F4FC5"/>
    <w:rsid w:val="009048AF"/>
    <w:rsid w:val="009149B7"/>
    <w:rsid w:val="009156A6"/>
    <w:rsid w:val="009206CA"/>
    <w:rsid w:val="009261F4"/>
    <w:rsid w:val="0093263D"/>
    <w:rsid w:val="00937C47"/>
    <w:rsid w:val="00940EF7"/>
    <w:rsid w:val="00940F90"/>
    <w:rsid w:val="0094434D"/>
    <w:rsid w:val="00946D83"/>
    <w:rsid w:val="009518FC"/>
    <w:rsid w:val="0095250B"/>
    <w:rsid w:val="009654E8"/>
    <w:rsid w:val="00980AFF"/>
    <w:rsid w:val="0099263D"/>
    <w:rsid w:val="009930A7"/>
    <w:rsid w:val="00995BEE"/>
    <w:rsid w:val="009A4AC6"/>
    <w:rsid w:val="009A4AEF"/>
    <w:rsid w:val="009B2629"/>
    <w:rsid w:val="009B3DAB"/>
    <w:rsid w:val="009B597F"/>
    <w:rsid w:val="009B6ED6"/>
    <w:rsid w:val="009C6631"/>
    <w:rsid w:val="009D0049"/>
    <w:rsid w:val="009D07EE"/>
    <w:rsid w:val="009D45E0"/>
    <w:rsid w:val="009D57E7"/>
    <w:rsid w:val="009E0DF2"/>
    <w:rsid w:val="009E3E7C"/>
    <w:rsid w:val="009F1626"/>
    <w:rsid w:val="009F4991"/>
    <w:rsid w:val="00A032B2"/>
    <w:rsid w:val="00A05BC0"/>
    <w:rsid w:val="00A13249"/>
    <w:rsid w:val="00A13823"/>
    <w:rsid w:val="00A22C69"/>
    <w:rsid w:val="00A3030E"/>
    <w:rsid w:val="00A321F7"/>
    <w:rsid w:val="00A33C6E"/>
    <w:rsid w:val="00A34C52"/>
    <w:rsid w:val="00A412E1"/>
    <w:rsid w:val="00A47012"/>
    <w:rsid w:val="00A56325"/>
    <w:rsid w:val="00A6226A"/>
    <w:rsid w:val="00A70C76"/>
    <w:rsid w:val="00A82929"/>
    <w:rsid w:val="00A83E9A"/>
    <w:rsid w:val="00A86D18"/>
    <w:rsid w:val="00A95252"/>
    <w:rsid w:val="00AA0BC3"/>
    <w:rsid w:val="00AA1302"/>
    <w:rsid w:val="00AA2E0A"/>
    <w:rsid w:val="00AB539B"/>
    <w:rsid w:val="00AC0120"/>
    <w:rsid w:val="00AC26B4"/>
    <w:rsid w:val="00AC38F7"/>
    <w:rsid w:val="00AC4CFE"/>
    <w:rsid w:val="00AE5D0F"/>
    <w:rsid w:val="00AF14CA"/>
    <w:rsid w:val="00AF4D64"/>
    <w:rsid w:val="00B12BB8"/>
    <w:rsid w:val="00B1421E"/>
    <w:rsid w:val="00B15267"/>
    <w:rsid w:val="00B236B1"/>
    <w:rsid w:val="00B30A9A"/>
    <w:rsid w:val="00B316C7"/>
    <w:rsid w:val="00B34DC5"/>
    <w:rsid w:val="00B44969"/>
    <w:rsid w:val="00B472C8"/>
    <w:rsid w:val="00B47404"/>
    <w:rsid w:val="00B52FDE"/>
    <w:rsid w:val="00B62B19"/>
    <w:rsid w:val="00B65BC1"/>
    <w:rsid w:val="00B6741C"/>
    <w:rsid w:val="00B703F4"/>
    <w:rsid w:val="00B80002"/>
    <w:rsid w:val="00B81FED"/>
    <w:rsid w:val="00BA26EF"/>
    <w:rsid w:val="00BA54F9"/>
    <w:rsid w:val="00BB283E"/>
    <w:rsid w:val="00BC0A7B"/>
    <w:rsid w:val="00BC1553"/>
    <w:rsid w:val="00BD0136"/>
    <w:rsid w:val="00BD0FA2"/>
    <w:rsid w:val="00BD4E18"/>
    <w:rsid w:val="00BD59CE"/>
    <w:rsid w:val="00BE6ECD"/>
    <w:rsid w:val="00BF6CAB"/>
    <w:rsid w:val="00C003E6"/>
    <w:rsid w:val="00C0295F"/>
    <w:rsid w:val="00C02D15"/>
    <w:rsid w:val="00C05364"/>
    <w:rsid w:val="00C05BDE"/>
    <w:rsid w:val="00C072C0"/>
    <w:rsid w:val="00C11052"/>
    <w:rsid w:val="00C121CB"/>
    <w:rsid w:val="00C142E2"/>
    <w:rsid w:val="00C23275"/>
    <w:rsid w:val="00C300C0"/>
    <w:rsid w:val="00C3205E"/>
    <w:rsid w:val="00C36B5C"/>
    <w:rsid w:val="00C4317E"/>
    <w:rsid w:val="00C4722D"/>
    <w:rsid w:val="00C56DD0"/>
    <w:rsid w:val="00C57CFB"/>
    <w:rsid w:val="00C62154"/>
    <w:rsid w:val="00C628D4"/>
    <w:rsid w:val="00C64F85"/>
    <w:rsid w:val="00C761B7"/>
    <w:rsid w:val="00C77557"/>
    <w:rsid w:val="00C83568"/>
    <w:rsid w:val="00C914BC"/>
    <w:rsid w:val="00C94A47"/>
    <w:rsid w:val="00CA034D"/>
    <w:rsid w:val="00CA41BF"/>
    <w:rsid w:val="00CA7317"/>
    <w:rsid w:val="00CA7BBC"/>
    <w:rsid w:val="00CB331A"/>
    <w:rsid w:val="00CB33D9"/>
    <w:rsid w:val="00CB439B"/>
    <w:rsid w:val="00CB5F5F"/>
    <w:rsid w:val="00CB5F61"/>
    <w:rsid w:val="00CB6DFA"/>
    <w:rsid w:val="00CC0018"/>
    <w:rsid w:val="00CC1858"/>
    <w:rsid w:val="00CC6702"/>
    <w:rsid w:val="00CE1867"/>
    <w:rsid w:val="00D02848"/>
    <w:rsid w:val="00D050E0"/>
    <w:rsid w:val="00D1526C"/>
    <w:rsid w:val="00D233C8"/>
    <w:rsid w:val="00D2663E"/>
    <w:rsid w:val="00D43CB5"/>
    <w:rsid w:val="00D445EB"/>
    <w:rsid w:val="00D51AC9"/>
    <w:rsid w:val="00D57328"/>
    <w:rsid w:val="00D60A5E"/>
    <w:rsid w:val="00D66A16"/>
    <w:rsid w:val="00D67BC8"/>
    <w:rsid w:val="00D71FBA"/>
    <w:rsid w:val="00D72406"/>
    <w:rsid w:val="00D77AFD"/>
    <w:rsid w:val="00D800E9"/>
    <w:rsid w:val="00D9225D"/>
    <w:rsid w:val="00D92AB7"/>
    <w:rsid w:val="00D94F81"/>
    <w:rsid w:val="00D95822"/>
    <w:rsid w:val="00D95A85"/>
    <w:rsid w:val="00D95DB5"/>
    <w:rsid w:val="00DA2EAD"/>
    <w:rsid w:val="00DA474F"/>
    <w:rsid w:val="00DA4CAC"/>
    <w:rsid w:val="00DB4C32"/>
    <w:rsid w:val="00DB5CE5"/>
    <w:rsid w:val="00DB5E79"/>
    <w:rsid w:val="00DC02E1"/>
    <w:rsid w:val="00DC2C56"/>
    <w:rsid w:val="00DC334A"/>
    <w:rsid w:val="00DC3519"/>
    <w:rsid w:val="00DD238E"/>
    <w:rsid w:val="00DD707B"/>
    <w:rsid w:val="00DE42C7"/>
    <w:rsid w:val="00DF112D"/>
    <w:rsid w:val="00DF1CF8"/>
    <w:rsid w:val="00E006ED"/>
    <w:rsid w:val="00E06C80"/>
    <w:rsid w:val="00E13449"/>
    <w:rsid w:val="00E2077E"/>
    <w:rsid w:val="00E24FB8"/>
    <w:rsid w:val="00E27C83"/>
    <w:rsid w:val="00E322EB"/>
    <w:rsid w:val="00E463DA"/>
    <w:rsid w:val="00E46470"/>
    <w:rsid w:val="00E50699"/>
    <w:rsid w:val="00E520F1"/>
    <w:rsid w:val="00E53FF4"/>
    <w:rsid w:val="00E5439B"/>
    <w:rsid w:val="00E552CE"/>
    <w:rsid w:val="00E630E0"/>
    <w:rsid w:val="00E64144"/>
    <w:rsid w:val="00E73FF0"/>
    <w:rsid w:val="00E81A34"/>
    <w:rsid w:val="00E8214B"/>
    <w:rsid w:val="00E847B9"/>
    <w:rsid w:val="00E903F9"/>
    <w:rsid w:val="00EA4DD1"/>
    <w:rsid w:val="00EA5E72"/>
    <w:rsid w:val="00EA731E"/>
    <w:rsid w:val="00EB053C"/>
    <w:rsid w:val="00EB3FD4"/>
    <w:rsid w:val="00EC2AFE"/>
    <w:rsid w:val="00EC4090"/>
    <w:rsid w:val="00EE43D1"/>
    <w:rsid w:val="00EF0B9F"/>
    <w:rsid w:val="00EF6E0F"/>
    <w:rsid w:val="00F00184"/>
    <w:rsid w:val="00F007D9"/>
    <w:rsid w:val="00F021CE"/>
    <w:rsid w:val="00F06E71"/>
    <w:rsid w:val="00F24167"/>
    <w:rsid w:val="00F2510C"/>
    <w:rsid w:val="00F3238B"/>
    <w:rsid w:val="00F33B08"/>
    <w:rsid w:val="00F344F8"/>
    <w:rsid w:val="00F34C4A"/>
    <w:rsid w:val="00F3679F"/>
    <w:rsid w:val="00F368CA"/>
    <w:rsid w:val="00F42609"/>
    <w:rsid w:val="00F42B4C"/>
    <w:rsid w:val="00F4347F"/>
    <w:rsid w:val="00F54910"/>
    <w:rsid w:val="00F56584"/>
    <w:rsid w:val="00F649EE"/>
    <w:rsid w:val="00F70971"/>
    <w:rsid w:val="00F70D12"/>
    <w:rsid w:val="00F743ED"/>
    <w:rsid w:val="00F95BE6"/>
    <w:rsid w:val="00F9668D"/>
    <w:rsid w:val="00F96A5E"/>
    <w:rsid w:val="00FA7C78"/>
    <w:rsid w:val="00FB01A3"/>
    <w:rsid w:val="00FB112B"/>
    <w:rsid w:val="00FC05B5"/>
    <w:rsid w:val="00FC2EE5"/>
    <w:rsid w:val="00FC4BFC"/>
    <w:rsid w:val="00FC4D06"/>
    <w:rsid w:val="00FD026A"/>
    <w:rsid w:val="00FD204E"/>
    <w:rsid w:val="00FD52BD"/>
    <w:rsid w:val="00FD65C8"/>
    <w:rsid w:val="00FE0AB9"/>
    <w:rsid w:val="00FE3E0D"/>
    <w:rsid w:val="00FE4954"/>
    <w:rsid w:val="00FF0DA1"/>
    <w:rsid w:val="00FF22B7"/>
    <w:rsid w:val="00FF4A1F"/>
    <w:rsid w:val="00FF4ECF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27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F50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50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50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0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0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587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A2E0A"/>
    <w:pPr>
      <w:widowControl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6BB"/>
  </w:style>
  <w:style w:type="paragraph" w:styleId="Piedepgina">
    <w:name w:val="footer"/>
    <w:basedOn w:val="Normal"/>
    <w:link w:val="PiedepginaCar"/>
    <w:uiPriority w:val="99"/>
    <w:unhideWhenUsed/>
    <w:rsid w:val="00FF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6BB"/>
  </w:style>
  <w:style w:type="paragraph" w:styleId="Sinespaciado">
    <w:name w:val="No Spacing"/>
    <w:uiPriority w:val="1"/>
    <w:qFormat/>
    <w:rsid w:val="008D75E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C346B"/>
    <w:rPr>
      <w:color w:val="0000FF" w:themeColor="hyperlink"/>
      <w:u w:val="single"/>
    </w:rPr>
  </w:style>
  <w:style w:type="paragraph" w:customStyle="1" w:styleId="TableHeading">
    <w:name w:val="Table Heading"/>
    <w:basedOn w:val="Normal"/>
    <w:rsid w:val="00264D0C"/>
    <w:pPr>
      <w:widowControl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2E66F6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F50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50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50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0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0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587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A2E0A"/>
    <w:pPr>
      <w:widowControl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6BB"/>
  </w:style>
  <w:style w:type="paragraph" w:styleId="Piedepgina">
    <w:name w:val="footer"/>
    <w:basedOn w:val="Normal"/>
    <w:link w:val="PiedepginaCar"/>
    <w:uiPriority w:val="99"/>
    <w:unhideWhenUsed/>
    <w:rsid w:val="00FF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6BB"/>
  </w:style>
  <w:style w:type="paragraph" w:styleId="Sinespaciado">
    <w:name w:val="No Spacing"/>
    <w:uiPriority w:val="1"/>
    <w:qFormat/>
    <w:rsid w:val="008D75E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C346B"/>
    <w:rPr>
      <w:color w:val="0000FF" w:themeColor="hyperlink"/>
      <w:u w:val="single"/>
    </w:rPr>
  </w:style>
  <w:style w:type="paragraph" w:customStyle="1" w:styleId="TableHeading">
    <w:name w:val="Table Heading"/>
    <w:basedOn w:val="Normal"/>
    <w:rsid w:val="00264D0C"/>
    <w:pPr>
      <w:widowControl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2E66F6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493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38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9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5974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7059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31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subtel.c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KUn4kvJwue9O51pY3obhnADDA==">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501A45-6FB4-44B0-81ED-3BF1B57F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GV</cp:lastModifiedBy>
  <cp:revision>6</cp:revision>
  <cp:lastPrinted>2022-01-18T19:28:00Z</cp:lastPrinted>
  <dcterms:created xsi:type="dcterms:W3CDTF">2024-05-30T15:42:00Z</dcterms:created>
  <dcterms:modified xsi:type="dcterms:W3CDTF">2024-07-12T16:22:00Z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2020-08-28T00:00:00Z</vt:filetime>
  </property>
</Properties>
</file>